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21095D8A"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404402">
        <w:rPr>
          <w:rFonts w:ascii="Arial" w:hAnsi="Arial" w:cs="Arial"/>
          <w:b/>
          <w:bCs/>
          <w:sz w:val="28"/>
        </w:rPr>
        <w:t>1</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874636" w:rsidRPr="00397867">
        <w:rPr>
          <w:rFonts w:ascii="Arial" w:hAnsi="Arial" w:cs="Arial"/>
          <w:b/>
          <w:bCs/>
          <w:sz w:val="28"/>
        </w:rPr>
        <w:t>R1-2</w:t>
      </w:r>
      <w:r w:rsidR="009A7C22" w:rsidRPr="00397867">
        <w:rPr>
          <w:rFonts w:ascii="Arial" w:hAnsi="Arial" w:cs="Arial"/>
          <w:b/>
          <w:bCs/>
          <w:sz w:val="28"/>
        </w:rPr>
        <w:t>2</w:t>
      </w:r>
      <w:r w:rsidR="00C661E0" w:rsidRPr="00397867">
        <w:rPr>
          <w:rFonts w:ascii="Arial" w:hAnsi="Arial" w:cs="Arial"/>
          <w:b/>
          <w:bCs/>
          <w:sz w:val="28"/>
        </w:rPr>
        <w:t>1</w:t>
      </w:r>
      <w:r w:rsidR="00C661E0">
        <w:rPr>
          <w:rFonts w:ascii="Arial" w:hAnsi="Arial" w:cs="Arial"/>
          <w:b/>
          <w:bCs/>
          <w:sz w:val="28"/>
        </w:rPr>
        <w:t>2245</w:t>
      </w:r>
      <w:r w:rsidR="00B97E2E" w:rsidRPr="006B4B4A">
        <w:rPr>
          <w:rFonts w:ascii="Arial" w:hAnsi="Arial" w:cs="Arial"/>
          <w:b/>
          <w:bCs/>
          <w:color w:val="000000" w:themeColor="text1"/>
          <w:sz w:val="28"/>
        </w:rPr>
        <w:t xml:space="preserve"> </w:t>
      </w:r>
      <w:r w:rsidR="00C64C52">
        <w:rPr>
          <w:rFonts w:ascii="Arial" w:eastAsia="MS Mincho" w:hAnsi="Arial" w:cs="Arial"/>
          <w:b/>
          <w:bCs/>
          <w:sz w:val="28"/>
          <w:lang w:eastAsia="ja-JP"/>
        </w:rPr>
        <w:t>Toulouse</w:t>
      </w:r>
      <w:r w:rsidR="0074508C">
        <w:rPr>
          <w:rFonts w:ascii="Arial" w:eastAsia="MS Mincho" w:hAnsi="Arial" w:cs="Arial"/>
          <w:b/>
          <w:bCs/>
          <w:sz w:val="28"/>
          <w:lang w:eastAsia="ja-JP"/>
        </w:rPr>
        <w:t xml:space="preserve">, </w:t>
      </w:r>
      <w:r w:rsidR="00C64C52">
        <w:rPr>
          <w:rFonts w:ascii="Arial" w:eastAsia="MS Mincho" w:hAnsi="Arial" w:cs="Arial"/>
          <w:b/>
          <w:bCs/>
          <w:sz w:val="28"/>
          <w:lang w:eastAsia="ja-JP"/>
        </w:rPr>
        <w:t>France, November</w:t>
      </w:r>
      <w:r w:rsidR="0074508C">
        <w:rPr>
          <w:rFonts w:ascii="Arial" w:eastAsia="MS Mincho" w:hAnsi="Arial" w:cs="Arial"/>
          <w:b/>
          <w:bCs/>
          <w:sz w:val="28"/>
          <w:lang w:eastAsia="ja-JP"/>
        </w:rPr>
        <w:t xml:space="preserve"> 1</w:t>
      </w:r>
      <w:r w:rsidR="00C64C52">
        <w:rPr>
          <w:rFonts w:ascii="Arial" w:eastAsia="MS Mincho" w:hAnsi="Arial" w:cs="Arial"/>
          <w:b/>
          <w:bCs/>
          <w:sz w:val="28"/>
          <w:lang w:eastAsia="ja-JP"/>
        </w:rPr>
        <w:t>4</w:t>
      </w:r>
      <w:r w:rsidR="0074508C">
        <w:rPr>
          <w:rFonts w:ascii="Malgun Gothic" w:eastAsia="Malgun Gothic" w:hAnsi="Malgun Gothic" w:cs="Malgun Gothic" w:hint="eastAsia"/>
          <w:b/>
          <w:bCs/>
          <w:sz w:val="28"/>
          <w:vertAlign w:val="superscript"/>
          <w:lang w:eastAsia="ko-KR"/>
        </w:rPr>
        <w:t>th</w:t>
      </w:r>
      <w:r w:rsidR="0074508C">
        <w:rPr>
          <w:rFonts w:ascii="Arial" w:eastAsia="MS Mincho" w:hAnsi="Arial" w:cs="Arial"/>
          <w:b/>
          <w:bCs/>
          <w:sz w:val="28"/>
          <w:lang w:eastAsia="ja-JP"/>
        </w:rPr>
        <w:t xml:space="preserve"> – 1</w:t>
      </w:r>
      <w:r w:rsidR="00C64C52">
        <w:rPr>
          <w:rFonts w:ascii="Arial" w:eastAsia="MS Mincho" w:hAnsi="Arial" w:cs="Arial"/>
          <w:b/>
          <w:bCs/>
          <w:sz w:val="28"/>
          <w:lang w:eastAsia="ja-JP"/>
        </w:rPr>
        <w:t>8</w:t>
      </w:r>
      <w:r w:rsidR="0074508C">
        <w:rPr>
          <w:rFonts w:ascii="Arial" w:eastAsia="MS Mincho" w:hAnsi="Arial" w:cs="Arial"/>
          <w:b/>
          <w:bCs/>
          <w:sz w:val="28"/>
          <w:vertAlign w:val="superscript"/>
          <w:lang w:eastAsia="ja-JP"/>
        </w:rPr>
        <w:t>th</w:t>
      </w:r>
      <w:r w:rsidR="0074508C">
        <w:rPr>
          <w:rFonts w:ascii="Arial" w:eastAsia="MS Mincho" w:hAnsi="Arial" w:cs="Arial"/>
          <w:b/>
          <w:bCs/>
          <w:sz w:val="28"/>
          <w:lang w:eastAsia="ja-JP"/>
        </w:rPr>
        <w:t>,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5074D109"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300641">
        <w:rPr>
          <w:rFonts w:ascii="Arial" w:eastAsia="新細明體" w:hAnsi="Arial"/>
          <w:color w:val="000000"/>
          <w:sz w:val="24"/>
          <w:lang w:eastAsia="zh-TW"/>
        </w:rPr>
        <w:t>8</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6A4E78C9"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C661E0">
        <w:rPr>
          <w:rFonts w:ascii="Arial" w:hAnsi="Arial"/>
          <w:sz w:val="24"/>
        </w:rPr>
        <w:t>On RedCap</w:t>
      </w:r>
      <w:r w:rsidR="005B5A8F" w:rsidRPr="00C661E0">
        <w:rPr>
          <w:rFonts w:ascii="Arial" w:hAnsi="Arial"/>
          <w:sz w:val="24"/>
        </w:rPr>
        <w:t xml:space="preserve"> remaining issues</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4A48379C" w14:textId="55B32681" w:rsidR="00B51185" w:rsidRDefault="00B51185" w:rsidP="0046458B">
      <w:r>
        <w:rPr>
          <w:rFonts w:hint="eastAsia"/>
        </w:rPr>
        <w:t>W</w:t>
      </w:r>
      <w:r>
        <w:t xml:space="preserve">e discuss some remaining issues on Rel-17 RedCap with small data transmission (SDT) in this contribution, particularly about CG-SDT on RedCap-specific initial BWP that does not contain CD-SSB. </w:t>
      </w:r>
    </w:p>
    <w:p w14:paraId="165705E8" w14:textId="63016921" w:rsidR="00B51185" w:rsidRPr="00FB751A" w:rsidRDefault="0000338B" w:rsidP="0046458B">
      <w:pPr>
        <w:pStyle w:val="Heading1"/>
        <w:jc w:val="both"/>
        <w:rPr>
          <w:lang w:val="en-US"/>
        </w:rPr>
      </w:pPr>
      <w:r>
        <w:rPr>
          <w:lang w:val="en-US"/>
        </w:rPr>
        <w:t>Discussion</w:t>
      </w:r>
    </w:p>
    <w:p w14:paraId="568CD382" w14:textId="48C6210B" w:rsidR="00941D7F" w:rsidRDefault="0050638B" w:rsidP="0046458B">
      <w:r>
        <w:t xml:space="preserve">At RAN1 #108e, the </w:t>
      </w:r>
      <w:r w:rsidR="00DF676A">
        <w:t xml:space="preserve">following agreements </w:t>
      </w:r>
      <w:r>
        <w:t xml:space="preserve">were made to </w:t>
      </w:r>
      <w:r w:rsidR="00DF676A">
        <w:t xml:space="preserve">confirm that </w:t>
      </w:r>
      <w:r>
        <w:t xml:space="preserve">RA-SDT and </w:t>
      </w:r>
      <w:r w:rsidR="00DF676A">
        <w:t xml:space="preserve">CG-SDT </w:t>
      </w:r>
      <w:r>
        <w:t>could be</w:t>
      </w:r>
      <w:r w:rsidR="00DF676A">
        <w:t xml:space="preserve"> supported on RedCap-specific initial DL BWP</w:t>
      </w:r>
      <w:r w:rsidR="000B5908">
        <w:t xml:space="preserve"> </w:t>
      </w:r>
      <w:r w:rsidR="000B5908">
        <w:fldChar w:fldCharType="begin"/>
      </w:r>
      <w:r w:rsidR="000B5908">
        <w:instrText xml:space="preserve"> REF _Ref118639742 \n \h </w:instrText>
      </w:r>
      <w:r w:rsidR="000B5908">
        <w:fldChar w:fldCharType="separate"/>
      </w:r>
      <w:r w:rsidR="00E93BA3">
        <w:t>[1]</w:t>
      </w:r>
      <w:r w:rsidR="000B5908">
        <w:fldChar w:fldCharType="end"/>
      </w:r>
      <w:r>
        <w:t xml:space="preserve">. But it is not clear whether </w:t>
      </w:r>
      <w:r w:rsidR="00F55CEC">
        <w:t>this includes the case</w:t>
      </w:r>
      <w:r w:rsidR="00A03F45">
        <w:t xml:space="preserve"> </w:t>
      </w:r>
      <w:r w:rsidR="00003D55">
        <w:t xml:space="preserve">when the RedCap-specific initial DL BWP </w:t>
      </w:r>
      <w:r w:rsidR="00370BC9">
        <w:t xml:space="preserve">does not contain CD-SSB. </w:t>
      </w:r>
      <w:r w:rsidR="006E77AE">
        <w:t xml:space="preserve">If it is indeed supported, how to ensure proper functionality of RedCap UE performing </w:t>
      </w:r>
      <w:r w:rsidR="00A03F45">
        <w:t xml:space="preserve">CG-SDT </w:t>
      </w:r>
      <w:r w:rsidR="006E77AE">
        <w:t>seems not clear</w:t>
      </w:r>
      <w:r w:rsidR="00F55CEC">
        <w:t xml:space="preserve"> in this case. </w:t>
      </w:r>
    </w:p>
    <w:tbl>
      <w:tblPr>
        <w:tblStyle w:val="TableGrid"/>
        <w:tblW w:w="0" w:type="auto"/>
        <w:tblLook w:val="04A0" w:firstRow="1" w:lastRow="0" w:firstColumn="1" w:lastColumn="0" w:noHBand="0" w:noVBand="1"/>
      </w:tblPr>
      <w:tblGrid>
        <w:gridCol w:w="9631"/>
      </w:tblGrid>
      <w:tr w:rsidR="00DF676A" w14:paraId="72A803D0" w14:textId="77777777" w:rsidTr="00DF676A">
        <w:tc>
          <w:tcPr>
            <w:tcW w:w="9631" w:type="dxa"/>
          </w:tcPr>
          <w:p w14:paraId="24B74416" w14:textId="536FEA88" w:rsidR="00DF676A" w:rsidRPr="00E102CA" w:rsidRDefault="00DF676A" w:rsidP="00DF676A">
            <w:pPr>
              <w:tabs>
                <w:tab w:val="left" w:pos="772"/>
              </w:tabs>
              <w:spacing w:after="100" w:afterAutospacing="1"/>
              <w:rPr>
                <w:rFonts w:ascii="Times New Roman" w:hAnsi="Times New Roman"/>
                <w:bCs/>
                <w:highlight w:val="green"/>
              </w:rPr>
            </w:pPr>
            <w:r w:rsidRPr="00E102CA">
              <w:rPr>
                <w:rFonts w:ascii="Times New Roman" w:hAnsi="Times New Roman"/>
                <w:highlight w:val="green"/>
              </w:rPr>
              <w:t>Agreement</w:t>
            </w:r>
            <w:r w:rsidR="001B04B9">
              <w:rPr>
                <w:rFonts w:ascii="Times New Roman" w:hAnsi="Times New Roman"/>
                <w:highlight w:val="green"/>
              </w:rPr>
              <w:t>:</w:t>
            </w:r>
            <w:r w:rsidRPr="001B04B9">
              <w:rPr>
                <w:rFonts w:ascii="Times New Roman" w:hAnsi="Times New Roman"/>
                <w:bCs/>
              </w:rPr>
              <w:t xml:space="preserve"> (RAN1 #108e)</w:t>
            </w:r>
          </w:p>
          <w:p w14:paraId="25BBB724" w14:textId="77777777" w:rsidR="00DF676A" w:rsidRPr="00E102CA" w:rsidRDefault="00DF676A" w:rsidP="00DF676A">
            <w:pPr>
              <w:rPr>
                <w:rFonts w:ascii="Times New Roman" w:eastAsia="DengXian" w:hAnsi="Times New Roman"/>
                <w:lang w:val="en-GB"/>
              </w:rPr>
            </w:pPr>
            <w:r w:rsidRPr="00E102CA">
              <w:rPr>
                <w:rFonts w:ascii="Times New Roman" w:eastAsia="DengXian" w:hAnsi="Times New Roman"/>
                <w:lang w:val="en-GB"/>
              </w:rPr>
              <w:t>RAN1 confirms that the separate BWP in case of RedCap may still be considered as the initial BWP and SDT resources(both CG-SDT and RA-SDT) can hence be configured on this BWP for RedCap UEs.</w:t>
            </w:r>
          </w:p>
          <w:p w14:paraId="2B4AE10A" w14:textId="30B807A2" w:rsidR="00DF676A" w:rsidRPr="00DF676A" w:rsidRDefault="00DF676A" w:rsidP="00C5414F">
            <w:pPr>
              <w:pStyle w:val="B1"/>
              <w:numPr>
                <w:ilvl w:val="0"/>
                <w:numId w:val="15"/>
              </w:numPr>
              <w:rPr>
                <w:rFonts w:ascii="Times New Roman" w:hAnsi="Times New Roman"/>
                <w:lang w:val="en-US" w:eastAsia="ja-JP"/>
              </w:rPr>
            </w:pPr>
            <w:r w:rsidRPr="00E102CA">
              <w:rPr>
                <w:rFonts w:ascii="Times New Roman" w:eastAsia="DengXian" w:hAnsi="Times New Roman"/>
                <w:lang w:val="en-GB" w:eastAsia="en-GB"/>
              </w:rPr>
              <w:t>Note: details can be further studied to ensure proper functionality of RedCap UE performing SDT.</w:t>
            </w:r>
          </w:p>
        </w:tc>
      </w:tr>
    </w:tbl>
    <w:p w14:paraId="6FDBFD55" w14:textId="53FEBD59" w:rsidR="00941D7F" w:rsidRDefault="00941D7F" w:rsidP="0046458B"/>
    <w:p w14:paraId="6EB2E89B" w14:textId="317DE626" w:rsidR="00F55CEC" w:rsidRDefault="00F55CEC" w:rsidP="0046458B">
      <w:r>
        <w:rPr>
          <w:rFonts w:hint="eastAsia"/>
        </w:rPr>
        <w:t>A</w:t>
      </w:r>
      <w:r>
        <w:t xml:space="preserve">t RAN1 #107e, when RAN1 agreed that RedCap-specific initial BWP does not have to contain CD-SSB for RACH procedure, it was also agreed that UE does not need to monitor paging (on the legacy initial DL BWP that contains CD-SSB). </w:t>
      </w:r>
    </w:p>
    <w:tbl>
      <w:tblPr>
        <w:tblStyle w:val="TableGrid"/>
        <w:tblW w:w="0" w:type="auto"/>
        <w:tblLook w:val="04A0" w:firstRow="1" w:lastRow="0" w:firstColumn="1" w:lastColumn="0" w:noHBand="0" w:noVBand="1"/>
      </w:tblPr>
      <w:tblGrid>
        <w:gridCol w:w="9631"/>
      </w:tblGrid>
      <w:tr w:rsidR="00937D5B" w:rsidRPr="004218E3" w14:paraId="7F1F8BA7" w14:textId="77777777" w:rsidTr="00937D5B">
        <w:tc>
          <w:tcPr>
            <w:tcW w:w="9631" w:type="dxa"/>
          </w:tcPr>
          <w:p w14:paraId="798E068A" w14:textId="639A1D6B" w:rsidR="00937D5B" w:rsidRPr="004218E3" w:rsidRDefault="00937D5B" w:rsidP="00937D5B">
            <w:pPr>
              <w:shd w:val="clear" w:color="auto" w:fill="FFFFFF"/>
              <w:spacing w:line="231" w:lineRule="atLeast"/>
              <w:rPr>
                <w:rFonts w:ascii="Times New Roman" w:eastAsia="Microsoft YaHei UI" w:hAnsi="Times New Roman"/>
                <w:color w:val="000000"/>
                <w:highlight w:val="green"/>
                <w:lang w:eastAsia="zh-CN"/>
              </w:rPr>
            </w:pPr>
            <w:r w:rsidRPr="004218E3">
              <w:rPr>
                <w:rFonts w:ascii="Times New Roman" w:eastAsia="Microsoft YaHei UI" w:hAnsi="Times New Roman"/>
                <w:color w:val="000000"/>
                <w:highlight w:val="green"/>
                <w:lang w:eastAsia="zh-CN"/>
              </w:rPr>
              <w:t>Agreement:</w:t>
            </w:r>
            <w:r w:rsidRPr="004218E3">
              <w:rPr>
                <w:rFonts w:ascii="Times New Roman" w:eastAsia="Microsoft YaHei UI" w:hAnsi="Times New Roman"/>
                <w:color w:val="000000"/>
                <w:lang w:eastAsia="zh-CN"/>
              </w:rPr>
              <w:t xml:space="preserve"> (RAN1 #107e) </w:t>
            </w:r>
            <w:r w:rsidRPr="004218E3">
              <w:rPr>
                <w:rFonts w:ascii="Times New Roman" w:hAnsi="Times New Roman"/>
                <w:color w:val="FF0000"/>
              </w:rPr>
              <w:t>[38.213, 38.331]</w:t>
            </w:r>
          </w:p>
          <w:p w14:paraId="589DC5B5" w14:textId="77777777" w:rsidR="00937D5B" w:rsidRPr="004218E3" w:rsidRDefault="00937D5B" w:rsidP="00C5414F">
            <w:pPr>
              <w:numPr>
                <w:ilvl w:val="0"/>
                <w:numId w:val="19"/>
              </w:numPr>
              <w:overflowPunct/>
              <w:autoSpaceDE/>
              <w:autoSpaceDN/>
              <w:adjustRightInd/>
              <w:spacing w:after="0" w:line="231" w:lineRule="atLeast"/>
              <w:rPr>
                <w:rFonts w:ascii="Times New Roman" w:eastAsia="Microsoft YaHei UI" w:hAnsi="Times New Roman"/>
                <w:szCs w:val="24"/>
                <w:lang w:eastAsia="zh-CN"/>
              </w:rPr>
            </w:pPr>
            <w:r w:rsidRPr="004218E3">
              <w:rPr>
                <w:rFonts w:ascii="Times New Roman" w:eastAsia="Microsoft YaHei UI" w:hAnsi="Times New Roman"/>
                <w:lang w:eastAsia="zh-CN"/>
              </w:rPr>
              <w:t>For FR1,</w:t>
            </w:r>
          </w:p>
          <w:p w14:paraId="37B6880C" w14:textId="77777777" w:rsidR="00937D5B" w:rsidRPr="004218E3" w:rsidRDefault="00937D5B" w:rsidP="00C5414F">
            <w:pPr>
              <w:numPr>
                <w:ilvl w:val="1"/>
                <w:numId w:val="19"/>
              </w:numPr>
              <w:overflowPunct/>
              <w:autoSpaceDE/>
              <w:autoSpaceDN/>
              <w:adjustRightInd/>
              <w:spacing w:after="0" w:line="231" w:lineRule="atLeast"/>
              <w:rPr>
                <w:rFonts w:ascii="Times New Roman" w:eastAsia="Microsoft YaHei UI" w:hAnsi="Times New Roman"/>
                <w:lang w:eastAsia="zh-CN"/>
              </w:rPr>
            </w:pPr>
            <w:r w:rsidRPr="004218E3">
              <w:rPr>
                <w:rFonts w:ascii="Times New Roman" w:eastAsia="Microsoft YaHei UI" w:hAnsi="Times New Roman"/>
                <w:lang w:eastAsia="zh-CN"/>
              </w:rPr>
              <w:t>For a separate initial DL BWP (if it does not include CD-SSB and the entire CORESET#0) from RAN1 perspective,</w:t>
            </w:r>
          </w:p>
          <w:p w14:paraId="708DFF49" w14:textId="77777777" w:rsidR="00937D5B" w:rsidRPr="004218E3" w:rsidRDefault="00937D5B" w:rsidP="00C5414F">
            <w:pPr>
              <w:numPr>
                <w:ilvl w:val="2"/>
                <w:numId w:val="19"/>
              </w:numPr>
              <w:overflowPunct/>
              <w:autoSpaceDE/>
              <w:autoSpaceDN/>
              <w:adjustRightInd/>
              <w:spacing w:after="0" w:line="231" w:lineRule="atLeast"/>
              <w:rPr>
                <w:rFonts w:ascii="Times New Roman" w:eastAsia="Microsoft YaHei UI" w:hAnsi="Times New Roman"/>
                <w:lang w:eastAsia="zh-CN"/>
              </w:rPr>
            </w:pPr>
            <w:r w:rsidRPr="004218E3">
              <w:rPr>
                <w:rFonts w:ascii="Times New Roman" w:eastAsia="Microsoft YaHei UI" w:hAnsi="Times New Roman"/>
                <w:lang w:eastAsia="zh-CN"/>
              </w:rPr>
              <w:t>If it is configured for random access while not for paging in idle/inactive mode, RedCap UE does NOT expect it to contain SSB/CORESET#0/SIB.</w:t>
            </w:r>
          </w:p>
          <w:p w14:paraId="0A5522AA" w14:textId="155ACBB6" w:rsidR="00937D5B" w:rsidRPr="008E61CD" w:rsidRDefault="00937D5B" w:rsidP="00C5414F">
            <w:pPr>
              <w:numPr>
                <w:ilvl w:val="2"/>
                <w:numId w:val="19"/>
              </w:numPr>
              <w:overflowPunct/>
              <w:autoSpaceDE/>
              <w:autoSpaceDN/>
              <w:adjustRightInd/>
              <w:spacing w:after="0" w:line="231" w:lineRule="atLeast"/>
              <w:rPr>
                <w:rFonts w:ascii="Times New Roman" w:eastAsia="Microsoft YaHei UI" w:hAnsi="Times New Roman"/>
                <w:lang w:eastAsia="zh-CN"/>
              </w:rPr>
            </w:pPr>
            <w:r w:rsidRPr="008E61CD">
              <w:rPr>
                <w:rFonts w:ascii="Times New Roman" w:eastAsia="Microsoft YaHei UI" w:hAnsi="Times New Roman"/>
                <w:lang w:eastAsia="zh-CN"/>
              </w:rPr>
              <w:t>Note: RAN1 assumes REDCAP UE performing Random access in the separate DL BWP does not need to monitor paging in a BWP containing CORESET#0</w:t>
            </w:r>
          </w:p>
        </w:tc>
      </w:tr>
    </w:tbl>
    <w:p w14:paraId="3C534DD7" w14:textId="616335A3" w:rsidR="00937D5B" w:rsidRDefault="00937D5B" w:rsidP="0046458B"/>
    <w:p w14:paraId="4359AE08" w14:textId="26D91215" w:rsidR="00F55CEC" w:rsidRDefault="00720FF7" w:rsidP="00F55CEC">
      <w:r>
        <w:t xml:space="preserve">For SDT, RAN2 has the following agreements </w:t>
      </w:r>
      <w:r w:rsidR="00A06D36">
        <w:t>which</w:t>
      </w:r>
      <w:r>
        <w:t xml:space="preserve"> mandate UE to monitor paging for SI update indication and PWS notification</w:t>
      </w:r>
      <w:r w:rsidR="00F55CEC">
        <w:t xml:space="preserve"> </w:t>
      </w:r>
      <w:r>
        <w:t>during SDT</w:t>
      </w:r>
      <w:r w:rsidR="006F3A9C">
        <w:t xml:space="preserve"> </w:t>
      </w:r>
      <w:r w:rsidR="006F3A9C">
        <w:fldChar w:fldCharType="begin"/>
      </w:r>
      <w:r w:rsidR="006F3A9C">
        <w:instrText xml:space="preserve"> REF _Ref115274212 \n \h </w:instrText>
      </w:r>
      <w:r w:rsidR="006F3A9C">
        <w:fldChar w:fldCharType="separate"/>
      </w:r>
      <w:r w:rsidR="00E93BA3">
        <w:t>[2]</w:t>
      </w:r>
      <w:r w:rsidR="006F3A9C">
        <w:fldChar w:fldCharType="end"/>
      </w:r>
      <w:r>
        <w:t xml:space="preserve">. </w:t>
      </w:r>
    </w:p>
    <w:tbl>
      <w:tblPr>
        <w:tblStyle w:val="TableGrid"/>
        <w:tblW w:w="0" w:type="auto"/>
        <w:tblLook w:val="04A0" w:firstRow="1" w:lastRow="0" w:firstColumn="1" w:lastColumn="0" w:noHBand="0" w:noVBand="1"/>
      </w:tblPr>
      <w:tblGrid>
        <w:gridCol w:w="9631"/>
      </w:tblGrid>
      <w:tr w:rsidR="00F55CEC" w:rsidRPr="00831B47" w14:paraId="664CF0EC" w14:textId="77777777" w:rsidTr="00FB4641">
        <w:tc>
          <w:tcPr>
            <w:tcW w:w="9631" w:type="dxa"/>
          </w:tcPr>
          <w:p w14:paraId="0FD187FF" w14:textId="2C3ABB91" w:rsidR="00831B47" w:rsidRPr="00831B47" w:rsidRDefault="00831B47" w:rsidP="00FB4641">
            <w:pPr>
              <w:rPr>
                <w:rFonts w:ascii="Times New Roman" w:eastAsia="DengXian" w:hAnsi="Times New Roman"/>
                <w:lang w:val="en-GB"/>
              </w:rPr>
            </w:pPr>
            <w:r w:rsidRPr="00831B47">
              <w:rPr>
                <w:rFonts w:ascii="Times New Roman" w:eastAsia="DengXian" w:hAnsi="Times New Roman"/>
                <w:highlight w:val="green"/>
                <w:lang w:val="en-GB"/>
              </w:rPr>
              <w:t>Agreement:</w:t>
            </w:r>
            <w:r w:rsidRPr="00831B47">
              <w:rPr>
                <w:rFonts w:ascii="Times New Roman" w:eastAsia="DengXian" w:hAnsi="Times New Roman"/>
                <w:lang w:val="en-GB"/>
              </w:rPr>
              <w:t xml:space="preserve"> (RAN2 #116bis-e)</w:t>
            </w:r>
          </w:p>
          <w:p w14:paraId="62762ED0" w14:textId="0CDF439E" w:rsidR="00F55CEC" w:rsidRPr="00831B47" w:rsidRDefault="00F55CEC" w:rsidP="00FB4641">
            <w:pPr>
              <w:rPr>
                <w:rFonts w:ascii="Times New Roman" w:eastAsia="DengXian" w:hAnsi="Times New Roman"/>
                <w:lang w:val="en-GB"/>
              </w:rPr>
            </w:pPr>
            <w:r w:rsidRPr="00831B47">
              <w:rPr>
                <w:rFonts w:ascii="Times New Roman" w:eastAsia="DengXian" w:hAnsi="Times New Roman"/>
                <w:lang w:val="en-GB"/>
              </w:rPr>
              <w:t>9.</w:t>
            </w:r>
            <w:r w:rsidRPr="00831B47">
              <w:rPr>
                <w:rFonts w:ascii="Times New Roman" w:eastAsia="DengXian" w:hAnsi="Times New Roman"/>
                <w:lang w:val="en-GB"/>
              </w:rPr>
              <w:tab/>
              <w:t>During the SDT procedure (</w:t>
            </w:r>
            <w:r w:rsidR="00476B2C" w:rsidRPr="00831B47">
              <w:rPr>
                <w:rFonts w:ascii="Times New Roman" w:eastAsia="DengXian" w:hAnsi="Times New Roman"/>
                <w:lang w:val="en-GB"/>
              </w:rPr>
              <w:t>i.e.,</w:t>
            </w:r>
            <w:r w:rsidRPr="00831B47">
              <w:rPr>
                <w:rFonts w:ascii="Times New Roman" w:eastAsia="DengXian" w:hAnsi="Times New Roman"/>
                <w:lang w:val="en-GB"/>
              </w:rPr>
              <w:t xml:space="preserve"> while SDT timer is running), UE monitors SI change indication in any paging occasion at least once per modification period (</w:t>
            </w:r>
            <w:r w:rsidR="00476B2C" w:rsidRPr="00831B47">
              <w:rPr>
                <w:rFonts w:ascii="Times New Roman" w:eastAsia="DengXian" w:hAnsi="Times New Roman"/>
                <w:lang w:val="en-GB"/>
              </w:rPr>
              <w:t>i.e.,</w:t>
            </w:r>
            <w:r w:rsidRPr="00831B47">
              <w:rPr>
                <w:rFonts w:ascii="Times New Roman" w:eastAsia="DengXian" w:hAnsi="Times New Roman"/>
                <w:lang w:val="en-GB"/>
              </w:rPr>
              <w:t xml:space="preserve"> same as legacy RRC_CONNECTED). </w:t>
            </w:r>
          </w:p>
          <w:p w14:paraId="6AEECD75" w14:textId="77528834" w:rsidR="00F55CEC" w:rsidRPr="00831B47" w:rsidRDefault="00F55CEC" w:rsidP="00FB4641">
            <w:pPr>
              <w:rPr>
                <w:rFonts w:ascii="Times New Roman" w:hAnsi="Times New Roman"/>
              </w:rPr>
            </w:pPr>
            <w:r w:rsidRPr="00831B47">
              <w:rPr>
                <w:rFonts w:ascii="Times New Roman" w:eastAsia="DengXian" w:hAnsi="Times New Roman"/>
                <w:lang w:val="en-GB"/>
              </w:rPr>
              <w:t>10.</w:t>
            </w:r>
            <w:r w:rsidRPr="00831B47">
              <w:rPr>
                <w:rFonts w:ascii="Times New Roman" w:eastAsia="DengXian" w:hAnsi="Times New Roman"/>
                <w:lang w:val="en-GB"/>
              </w:rPr>
              <w:tab/>
              <w:t>During the SDT procedure (</w:t>
            </w:r>
            <w:r w:rsidR="00D44ED7" w:rsidRPr="00831B47">
              <w:rPr>
                <w:rFonts w:ascii="Times New Roman" w:eastAsia="DengXian" w:hAnsi="Times New Roman"/>
                <w:lang w:val="en-GB"/>
              </w:rPr>
              <w:t>i.e.,</w:t>
            </w:r>
            <w:r w:rsidRPr="00831B47">
              <w:rPr>
                <w:rFonts w:ascii="Times New Roman" w:eastAsia="DengXian" w:hAnsi="Times New Roman"/>
                <w:lang w:val="en-GB"/>
              </w:rPr>
              <w:t xml:space="preserve"> while SDT timer is running), ETWS or CMAS capable U</w:t>
            </w:r>
            <w:r w:rsidR="00476B2C">
              <w:rPr>
                <w:rFonts w:ascii="Times New Roman" w:eastAsia="DengXian" w:hAnsi="Times New Roman"/>
                <w:lang w:val="en-GB"/>
              </w:rPr>
              <w:t>E</w:t>
            </w:r>
            <w:r w:rsidRPr="00831B47">
              <w:rPr>
                <w:rFonts w:ascii="Times New Roman" w:eastAsia="DengXian" w:hAnsi="Times New Roman"/>
                <w:lang w:val="en-GB"/>
              </w:rPr>
              <w:t xml:space="preserve">s monitors PWS notification in any paging occasion at least once every </w:t>
            </w:r>
            <w:r w:rsidRPr="00434F1D">
              <w:rPr>
                <w:rFonts w:ascii="Times New Roman" w:eastAsia="DengXian" w:hAnsi="Times New Roman"/>
                <w:i/>
                <w:iCs/>
                <w:lang w:val="en-GB"/>
              </w:rPr>
              <w:t>defaultPagingCycle</w:t>
            </w:r>
            <w:r w:rsidRPr="00831B47">
              <w:rPr>
                <w:rFonts w:ascii="Times New Roman" w:eastAsia="DengXian" w:hAnsi="Times New Roman"/>
                <w:lang w:val="en-GB"/>
              </w:rPr>
              <w:t xml:space="preserve"> (</w:t>
            </w:r>
            <w:r w:rsidR="00D44ED7" w:rsidRPr="00831B47">
              <w:rPr>
                <w:rFonts w:ascii="Times New Roman" w:eastAsia="DengXian" w:hAnsi="Times New Roman"/>
                <w:lang w:val="en-GB"/>
              </w:rPr>
              <w:t>i.e.,</w:t>
            </w:r>
            <w:r w:rsidRPr="00831B47">
              <w:rPr>
                <w:rFonts w:ascii="Times New Roman" w:eastAsia="DengXian" w:hAnsi="Times New Roman"/>
                <w:lang w:val="en-GB"/>
              </w:rPr>
              <w:t xml:space="preserve"> same as legacy RRC_CONNECTED).</w:t>
            </w:r>
          </w:p>
        </w:tc>
      </w:tr>
    </w:tbl>
    <w:p w14:paraId="68E58146" w14:textId="5B66F435" w:rsidR="00985892" w:rsidRDefault="00985892" w:rsidP="00985892">
      <w:pPr>
        <w:pStyle w:val="Caption"/>
      </w:pPr>
      <w:bookmarkStart w:id="1" w:name="_Ref118628421"/>
      <w:r>
        <w:lastRenderedPageBreak/>
        <w:t xml:space="preserve">Observation </w:t>
      </w:r>
      <w:fldSimple w:instr=" SEQ Observation \* ARABIC ">
        <w:r w:rsidR="00E93BA3">
          <w:rPr>
            <w:noProof/>
          </w:rPr>
          <w:t>1</w:t>
        </w:r>
      </w:fldSimple>
      <w:r>
        <w:t>: Per agreements in RAN1 #107e, RedCap UEs are not required to monitor paging during RACH when the RACH is performed on a RedCap-specific initial DL BWP without CD-SSB.</w:t>
      </w:r>
      <w:bookmarkEnd w:id="1"/>
    </w:p>
    <w:p w14:paraId="479D4FD8" w14:textId="3FC25C3B" w:rsidR="00985892" w:rsidRDefault="00985892" w:rsidP="00985892">
      <w:pPr>
        <w:pStyle w:val="Caption"/>
      </w:pPr>
      <w:bookmarkStart w:id="2" w:name="_Ref118628427"/>
      <w:bookmarkStart w:id="3" w:name="_Ref118628488"/>
      <w:r>
        <w:t xml:space="preserve">Observation </w:t>
      </w:r>
      <w:fldSimple w:instr=" SEQ Observation \* ARABIC ">
        <w:r w:rsidR="00E93BA3">
          <w:rPr>
            <w:noProof/>
          </w:rPr>
          <w:t>2</w:t>
        </w:r>
      </w:fldSimple>
      <w:r>
        <w:t>: Per agreements in RAN2 #116e, UE is required to monitor paging for SI update/PWS notification at least once every SI modification period/</w:t>
      </w:r>
      <w:r w:rsidRPr="00D44ED7">
        <w:rPr>
          <w:i/>
          <w:iCs/>
        </w:rPr>
        <w:t>defaultPagingCycle</w:t>
      </w:r>
      <w:r>
        <w:t xml:space="preserve"> during SDT procedure</w:t>
      </w:r>
      <w:bookmarkEnd w:id="2"/>
      <w:r w:rsidR="00455BBE">
        <w:t>.</w:t>
      </w:r>
      <w:bookmarkEnd w:id="3"/>
      <w:r w:rsidR="00455BBE">
        <w:t xml:space="preserve"> </w:t>
      </w:r>
    </w:p>
    <w:p w14:paraId="30C36B79" w14:textId="454BEB03" w:rsidR="00F55CEC" w:rsidRDefault="00F55CEC" w:rsidP="00F55CEC"/>
    <w:p w14:paraId="0C83A424" w14:textId="7AA5FEA3" w:rsidR="002B2AE6" w:rsidRDefault="002B2AE6" w:rsidP="00F55CEC">
      <w:r>
        <w:t>For an initial transmission on CG resource for CG-SDT, UE has to check the following conditions: [clause 5.</w:t>
      </w:r>
      <w:r w:rsidR="000876B4">
        <w:t>21.1</w:t>
      </w:r>
      <w:r>
        <w:t>, TS38.321]</w:t>
      </w:r>
    </w:p>
    <w:p w14:paraId="23E5887E" w14:textId="3C29801D" w:rsidR="002B2AE6" w:rsidRPr="00383750" w:rsidRDefault="002B2AE6" w:rsidP="002B2AE6">
      <w:pPr>
        <w:pStyle w:val="ListParagraph"/>
        <w:numPr>
          <w:ilvl w:val="0"/>
          <w:numId w:val="23"/>
        </w:numPr>
        <w:ind w:firstLineChars="0"/>
        <w:rPr>
          <w:sz w:val="20"/>
          <w:szCs w:val="20"/>
        </w:rPr>
      </w:pPr>
      <w:r w:rsidRPr="00383750">
        <w:rPr>
          <w:sz w:val="20"/>
          <w:szCs w:val="20"/>
        </w:rPr>
        <w:t xml:space="preserve">if the data volume of the pending UL data across all RBs configured for SDT is less than or equal to </w:t>
      </w:r>
      <w:r w:rsidRPr="00383750">
        <w:rPr>
          <w:i/>
          <w:iCs/>
          <w:sz w:val="20"/>
          <w:szCs w:val="20"/>
        </w:rPr>
        <w:t>sdt-DataVolumeThreshold</w:t>
      </w:r>
      <w:r w:rsidR="00383750" w:rsidRPr="00383750">
        <w:rPr>
          <w:i/>
          <w:iCs/>
          <w:sz w:val="20"/>
          <w:szCs w:val="20"/>
        </w:rPr>
        <w:t>;</w:t>
      </w:r>
    </w:p>
    <w:p w14:paraId="7AAF1EC8" w14:textId="5F65ACD4" w:rsidR="00383750" w:rsidRPr="00383750" w:rsidRDefault="00383750" w:rsidP="00383750">
      <w:pPr>
        <w:pStyle w:val="ListParagraph"/>
        <w:numPr>
          <w:ilvl w:val="0"/>
          <w:numId w:val="23"/>
        </w:numPr>
        <w:ind w:firstLineChars="0"/>
        <w:rPr>
          <w:sz w:val="20"/>
          <w:szCs w:val="20"/>
        </w:rPr>
      </w:pPr>
      <w:r w:rsidRPr="00383750">
        <w:rPr>
          <w:sz w:val="20"/>
          <w:szCs w:val="20"/>
        </w:rPr>
        <w:t xml:space="preserve">if CG-SDT is configured on the selected UL carrier, and TA of the configured grant Type 1 resource is valid in the first available CG occasion; </w:t>
      </w:r>
    </w:p>
    <w:p w14:paraId="029D8F6D" w14:textId="1505CFE2" w:rsidR="002B2AE6" w:rsidRPr="00383750" w:rsidRDefault="002B2AE6" w:rsidP="002B2AE6">
      <w:pPr>
        <w:pStyle w:val="ListParagraph"/>
        <w:numPr>
          <w:ilvl w:val="0"/>
          <w:numId w:val="23"/>
        </w:numPr>
        <w:ind w:firstLineChars="0"/>
        <w:rPr>
          <w:sz w:val="20"/>
          <w:szCs w:val="20"/>
        </w:rPr>
      </w:pPr>
      <w:r w:rsidRPr="00383750">
        <w:rPr>
          <w:sz w:val="20"/>
          <w:szCs w:val="20"/>
        </w:rPr>
        <w:t xml:space="preserve">if at least one SSB configured for CG-SDT with SS-RSRP above </w:t>
      </w:r>
      <w:r w:rsidRPr="00383750">
        <w:rPr>
          <w:i/>
          <w:iCs/>
          <w:sz w:val="20"/>
          <w:szCs w:val="20"/>
        </w:rPr>
        <w:t>cg-SDT-RSRP-ThresholdSSB</w:t>
      </w:r>
      <w:r w:rsidRPr="00383750">
        <w:rPr>
          <w:sz w:val="20"/>
          <w:szCs w:val="20"/>
        </w:rPr>
        <w:t xml:space="preserve"> is available</w:t>
      </w:r>
    </w:p>
    <w:p w14:paraId="1B04D391" w14:textId="4F547317" w:rsidR="00383750" w:rsidRDefault="00383750" w:rsidP="00383750"/>
    <w:p w14:paraId="75D0161D" w14:textId="6A9BBE85" w:rsidR="00B41D50" w:rsidRDefault="00B41D50" w:rsidP="00383750">
      <w:r>
        <w:rPr>
          <w:rFonts w:hint="eastAsia"/>
        </w:rPr>
        <w:t>I</w:t>
      </w:r>
      <w:r>
        <w:t xml:space="preserve">n the case of our interest, the above condition check relies on SSB and hence is performed on the legacy initial DL BWP that contains CD-SSB. </w:t>
      </w:r>
    </w:p>
    <w:p w14:paraId="3479A9BE" w14:textId="4334F05E" w:rsidR="00383750" w:rsidRDefault="00B41D50" w:rsidP="00383750">
      <w:r>
        <w:t xml:space="preserve">UE then switches to the RedCap-specific initial BWP that does not contain CD-SSB </w:t>
      </w:r>
      <w:r w:rsidRPr="00B41D50">
        <w:t xml:space="preserve">to perform </w:t>
      </w:r>
      <w:r>
        <w:t xml:space="preserve">its </w:t>
      </w:r>
      <w:r w:rsidRPr="00B41D50">
        <w:t>initial transmission on resource for CG-SDT</w:t>
      </w:r>
      <w:r>
        <w:t xml:space="preserve">. </w:t>
      </w:r>
    </w:p>
    <w:p w14:paraId="60F62C0D" w14:textId="08A4E110" w:rsidR="00B41D50" w:rsidRPr="00D637BE" w:rsidRDefault="00B41D50" w:rsidP="00383750">
      <w:r>
        <w:rPr>
          <w:rFonts w:hint="eastAsia"/>
        </w:rPr>
        <w:t>A</w:t>
      </w:r>
      <w:r>
        <w:t xml:space="preserve">fter an initial transmission on CG-SDT, UE monitors PDCCH addressed to C-RNTI and CS-RNTI </w:t>
      </w:r>
      <w:r w:rsidR="007B7713">
        <w:t xml:space="preserve">in the </w:t>
      </w:r>
      <w:r w:rsidR="007B7713" w:rsidRPr="007B7713">
        <w:rPr>
          <w:i/>
          <w:iCs/>
        </w:rPr>
        <w:t>sdt-SearchSpace</w:t>
      </w:r>
      <w:r w:rsidR="007B7713">
        <w:t xml:space="preserve"> </w:t>
      </w:r>
      <w:r>
        <w:t>on the RedCap-</w:t>
      </w:r>
      <w:r w:rsidRPr="00D637BE">
        <w:t>specific initial BWP without CD-SSB until the CG-SDT procedure is terminated [Clause 5.27.1, TS 38.321]</w:t>
      </w:r>
    </w:p>
    <w:p w14:paraId="6F71BFC4" w14:textId="3E6BBD6A" w:rsidR="00B41D50" w:rsidRPr="00D637BE" w:rsidRDefault="00045A04" w:rsidP="00383750">
      <w:r w:rsidRPr="00D637BE">
        <w:t>The CG-SDT procedure can be terminated in the following cases:</w:t>
      </w:r>
      <w:r w:rsidR="007B7713">
        <w:t xml:space="preserve"> </w:t>
      </w:r>
    </w:p>
    <w:p w14:paraId="2DBC2C29" w14:textId="13B7B677" w:rsidR="00045A04" w:rsidRPr="00D637BE" w:rsidRDefault="00EE5974" w:rsidP="00045A04">
      <w:pPr>
        <w:pStyle w:val="ListParagraph"/>
        <w:numPr>
          <w:ilvl w:val="0"/>
          <w:numId w:val="24"/>
        </w:numPr>
        <w:ind w:firstLineChars="0"/>
        <w:rPr>
          <w:sz w:val="20"/>
          <w:szCs w:val="20"/>
        </w:rPr>
      </w:pPr>
      <w:r w:rsidRPr="00D637BE">
        <w:rPr>
          <w:i/>
          <w:iCs/>
          <w:sz w:val="20"/>
          <w:szCs w:val="20"/>
        </w:rPr>
        <w:t>cg-SDT-TimeAlignmentTimer</w:t>
      </w:r>
      <w:r w:rsidRPr="00D637BE">
        <w:rPr>
          <w:sz w:val="20"/>
          <w:szCs w:val="20"/>
        </w:rPr>
        <w:t xml:space="preserve"> expires before UE receives C-RNTI [Clause 5.2, TS38.321]</w:t>
      </w:r>
    </w:p>
    <w:p w14:paraId="568C27A5" w14:textId="399F117A" w:rsidR="00EE5974" w:rsidRPr="00D637BE" w:rsidRDefault="00747AAA" w:rsidP="00045A04">
      <w:pPr>
        <w:pStyle w:val="ListParagraph"/>
        <w:numPr>
          <w:ilvl w:val="0"/>
          <w:numId w:val="24"/>
        </w:numPr>
        <w:ind w:firstLineChars="0"/>
        <w:rPr>
          <w:sz w:val="20"/>
          <w:szCs w:val="20"/>
        </w:rPr>
      </w:pPr>
      <w:r w:rsidRPr="00D637BE">
        <w:rPr>
          <w:i/>
          <w:iCs/>
          <w:sz w:val="20"/>
          <w:szCs w:val="20"/>
        </w:rPr>
        <w:t>configuredGrantTimer</w:t>
      </w:r>
      <w:r w:rsidRPr="00D637BE">
        <w:rPr>
          <w:sz w:val="20"/>
          <w:szCs w:val="20"/>
        </w:rPr>
        <w:t xml:space="preserve"> expires before UE receives C-RNTI [Clause 5.4.2.2, TS38.321]</w:t>
      </w:r>
    </w:p>
    <w:p w14:paraId="266E3CBB" w14:textId="4A39E38B" w:rsidR="00747AAA" w:rsidRPr="00D637BE" w:rsidRDefault="00747AAA" w:rsidP="001354E7"/>
    <w:p w14:paraId="29DB1813" w14:textId="29779FF2" w:rsidR="001354E7" w:rsidRDefault="001354E7" w:rsidP="001354E7">
      <w:pPr>
        <w:rPr>
          <w:i/>
          <w:iCs/>
        </w:rPr>
      </w:pPr>
      <w:r>
        <w:rPr>
          <w:rFonts w:hint="eastAsia"/>
        </w:rPr>
        <w:t>I</w:t>
      </w:r>
      <w:r>
        <w:t xml:space="preserve">n other words, UE has to keep monitoring PDCCH before </w:t>
      </w:r>
      <w:r w:rsidRPr="001354E7">
        <w:rPr>
          <w:i/>
          <w:iCs/>
        </w:rPr>
        <w:t>configuredGrantTimer</w:t>
      </w:r>
      <w:r>
        <w:t xml:space="preserve"> or </w:t>
      </w:r>
      <w:r w:rsidRPr="00EE5974">
        <w:rPr>
          <w:i/>
          <w:iCs/>
        </w:rPr>
        <w:t>cg-SDT-TimeAlignmentTimer</w:t>
      </w:r>
      <w:r>
        <w:rPr>
          <w:i/>
          <w:iCs/>
        </w:rPr>
        <w:t xml:space="preserve"> </w:t>
      </w:r>
      <w:r w:rsidRPr="009656C7">
        <w:t>expires</w:t>
      </w:r>
      <w:r>
        <w:rPr>
          <w:i/>
          <w:iCs/>
        </w:rPr>
        <w:t xml:space="preserve">. </w:t>
      </w:r>
    </w:p>
    <w:p w14:paraId="6D3FCF38" w14:textId="5E28A1D6" w:rsidR="001354E7" w:rsidRPr="00B7755E" w:rsidRDefault="00B7755E" w:rsidP="00B7755E">
      <w:pPr>
        <w:pStyle w:val="Caption"/>
      </w:pPr>
      <w:bookmarkStart w:id="4" w:name="_Ref118628496"/>
      <w:r>
        <w:t xml:space="preserve">Observation </w:t>
      </w:r>
      <w:fldSimple w:instr=" SEQ Observation \* ARABIC ">
        <w:r w:rsidR="00E93BA3">
          <w:rPr>
            <w:noProof/>
          </w:rPr>
          <w:t>3</w:t>
        </w:r>
      </w:fldSimple>
      <w:r>
        <w:t xml:space="preserve">: If CG-SDT is supported on RedCap-specific initial BWP without CD-SSB, UE has to keep monitoring PDCCH addressed to C-RNTI and CS-RNTI on the BWP without SSB until either </w:t>
      </w:r>
      <w:r w:rsidRPr="001354E7">
        <w:rPr>
          <w:i/>
          <w:iCs/>
        </w:rPr>
        <w:t>configuredGrantTimer</w:t>
      </w:r>
      <w:r>
        <w:rPr>
          <w:i/>
          <w:iCs/>
        </w:rPr>
        <w:t xml:space="preserve"> </w:t>
      </w:r>
      <w:r>
        <w:t xml:space="preserve">or </w:t>
      </w:r>
      <w:r w:rsidR="004561AD" w:rsidRPr="004561AD">
        <w:rPr>
          <w:i/>
          <w:iCs/>
        </w:rPr>
        <w:t xml:space="preserve">cg-SDT-TimeAlignmentTimer </w:t>
      </w:r>
      <w:r w:rsidR="004561AD" w:rsidRPr="004561AD">
        <w:t>expires.</w:t>
      </w:r>
      <w:bookmarkEnd w:id="4"/>
    </w:p>
    <w:p w14:paraId="085257BC" w14:textId="7FAE9BF9" w:rsidR="00B7755E" w:rsidRDefault="00B7755E" w:rsidP="001354E7"/>
    <w:p w14:paraId="68A2AEA5" w14:textId="2D9E5627" w:rsidR="00AD5EC9" w:rsidRPr="00AD5EC9" w:rsidRDefault="00AD5EC9" w:rsidP="001354E7">
      <w:r w:rsidRPr="00F16DD9">
        <w:rPr>
          <w:rFonts w:hint="eastAsia"/>
        </w:rPr>
        <w:t>F</w:t>
      </w:r>
      <w:r w:rsidRPr="00F16DD9">
        <w:t xml:space="preserve">urthermore, if UE has not received PDCCH addressed to C-RNTI or CS-RNTI before </w:t>
      </w:r>
      <w:r w:rsidRPr="00F16DD9">
        <w:rPr>
          <w:i/>
          <w:iCs/>
        </w:rPr>
        <w:t>cg-SDT-RetransmissionTimer</w:t>
      </w:r>
      <w:r w:rsidRPr="00F16DD9">
        <w:t xml:space="preserve"> expires, UE can per</w:t>
      </w:r>
      <w:r>
        <w:t xml:space="preserve">form autonomous retransmission on CG resource if </w:t>
      </w:r>
      <w:r w:rsidRPr="00AD5EC9">
        <w:rPr>
          <w:i/>
          <w:iCs/>
        </w:rPr>
        <w:t>configuredGrantTimer</w:t>
      </w:r>
      <w:r>
        <w:t xml:space="preserve"> has not expired. </w:t>
      </w:r>
    </w:p>
    <w:p w14:paraId="6266D124" w14:textId="7B522F97" w:rsidR="00DA5241" w:rsidRDefault="00FB4641" w:rsidP="00B41D50">
      <w:r>
        <w:t>The values of the three timers in CG-SDT are listed below for information. [TS 38.331]</w:t>
      </w:r>
    </w:p>
    <w:tbl>
      <w:tblPr>
        <w:tblStyle w:val="TableGrid"/>
        <w:tblW w:w="10343" w:type="dxa"/>
        <w:tblLook w:val="04A0" w:firstRow="1" w:lastRow="0" w:firstColumn="1" w:lastColumn="0" w:noHBand="0" w:noVBand="1"/>
      </w:tblPr>
      <w:tblGrid>
        <w:gridCol w:w="10343"/>
      </w:tblGrid>
      <w:tr w:rsidR="00FB4641" w14:paraId="35D905A8" w14:textId="77777777" w:rsidTr="00223444">
        <w:tc>
          <w:tcPr>
            <w:tcW w:w="10343" w:type="dxa"/>
          </w:tcPr>
          <w:p w14:paraId="0B101007" w14:textId="6EA9CF90" w:rsidR="00FB4641" w:rsidRPr="000B0DC6" w:rsidRDefault="00FB4641" w:rsidP="00FB4641">
            <w:pPr>
              <w:widowControl w:val="0"/>
              <w:overflowPunct/>
              <w:spacing w:after="0"/>
              <w:textAlignment w:val="auto"/>
              <w:rPr>
                <w:rFonts w:ascii="CourierNewPSMT" w:eastAsia="MS Mincho" w:hAnsi="CourierNewPSMT" w:cs="CourierNewPSMT"/>
                <w:color w:val="818181"/>
                <w:sz w:val="18"/>
                <w:szCs w:val="18"/>
                <w:lang w:eastAsia="zh-TW"/>
              </w:rPr>
            </w:pPr>
            <w:r w:rsidRPr="000B0DC6">
              <w:rPr>
                <w:rFonts w:ascii="CourierNewPSMT" w:eastAsia="MS Mincho" w:hAnsi="CourierNewPSMT" w:cs="CourierNewPSMT"/>
                <w:color w:val="000000"/>
                <w:sz w:val="18"/>
                <w:szCs w:val="18"/>
                <w:lang w:eastAsia="zh-TW"/>
              </w:rPr>
              <w:t xml:space="preserve">cg-SDT-RetransmissionTimer </w:t>
            </w:r>
            <w:r w:rsidRPr="000B0DC6">
              <w:rPr>
                <w:rFonts w:ascii="CourierNewPSMT" w:eastAsia="MS Mincho" w:hAnsi="CourierNewPSMT" w:cs="CourierNewPSMT"/>
                <w:color w:val="9A3366"/>
                <w:sz w:val="18"/>
                <w:szCs w:val="18"/>
                <w:lang w:eastAsia="zh-TW"/>
              </w:rPr>
              <w:t xml:space="preserve">INTEGER </w:t>
            </w:r>
            <w:r w:rsidRPr="000B0DC6">
              <w:rPr>
                <w:rFonts w:ascii="CourierNewPSMT" w:eastAsia="MS Mincho" w:hAnsi="CourierNewPSMT" w:cs="CourierNewPSMT"/>
                <w:color w:val="000000"/>
                <w:sz w:val="18"/>
                <w:szCs w:val="18"/>
                <w:lang w:eastAsia="zh-TW"/>
              </w:rPr>
              <w:t xml:space="preserve">(1..64) </w:t>
            </w:r>
            <w:r w:rsidRPr="000B0DC6">
              <w:rPr>
                <w:rFonts w:ascii="CourierNewPSMT" w:eastAsia="MS Mincho" w:hAnsi="CourierNewPSMT" w:cs="CourierNewPSMT"/>
                <w:color w:val="9A3366"/>
                <w:sz w:val="18"/>
                <w:szCs w:val="18"/>
                <w:lang w:eastAsia="zh-TW"/>
              </w:rPr>
              <w:t>OPTIONAL</w:t>
            </w:r>
            <w:r w:rsidRPr="000B0DC6">
              <w:rPr>
                <w:rFonts w:ascii="CourierNewPSMT" w:eastAsia="MS Mincho" w:hAnsi="CourierNewPSMT" w:cs="CourierNewPSMT"/>
                <w:color w:val="000000"/>
                <w:sz w:val="18"/>
                <w:szCs w:val="18"/>
                <w:lang w:eastAsia="zh-TW"/>
              </w:rPr>
              <w:t xml:space="preserve">, </w:t>
            </w:r>
            <w:r w:rsidRPr="000B0DC6">
              <w:rPr>
                <w:rFonts w:ascii="CourierNewPSMT" w:eastAsia="MS Mincho" w:hAnsi="CourierNewPSMT" w:cs="CourierNewPSMT"/>
                <w:color w:val="818181"/>
                <w:sz w:val="18"/>
                <w:szCs w:val="18"/>
                <w:lang w:eastAsia="zh-TW"/>
              </w:rPr>
              <w:t>-- Need R</w:t>
            </w:r>
          </w:p>
          <w:p w14:paraId="038CC02D" w14:textId="77777777" w:rsidR="0081508E" w:rsidRPr="000B0DC6" w:rsidRDefault="0081508E" w:rsidP="00FB4641">
            <w:pPr>
              <w:widowControl w:val="0"/>
              <w:overflowPunct/>
              <w:spacing w:after="0"/>
              <w:textAlignment w:val="auto"/>
              <w:rPr>
                <w:rFonts w:ascii="CourierNewPSMT" w:eastAsia="MS Mincho" w:hAnsi="CourierNewPSMT" w:cs="CourierNewPSMT"/>
                <w:color w:val="818181"/>
                <w:sz w:val="18"/>
                <w:szCs w:val="18"/>
                <w:lang w:eastAsia="zh-TW"/>
              </w:rPr>
            </w:pPr>
          </w:p>
          <w:p w14:paraId="765791B5" w14:textId="1FD40C55" w:rsidR="00FB4641" w:rsidRPr="000B0DC6" w:rsidRDefault="00FB4641" w:rsidP="00FB4641">
            <w:pPr>
              <w:rPr>
                <w:rFonts w:ascii="CourierNewPSMT" w:eastAsia="MS Mincho" w:hAnsi="CourierNewPSMT" w:cs="CourierNewPSMT"/>
                <w:color w:val="818181"/>
                <w:sz w:val="18"/>
                <w:szCs w:val="18"/>
                <w:lang w:eastAsia="zh-TW"/>
              </w:rPr>
            </w:pPr>
            <w:r w:rsidRPr="000B0DC6">
              <w:rPr>
                <w:rFonts w:ascii="CourierNewPSMT" w:eastAsia="MS Mincho" w:hAnsi="CourierNewPSMT" w:cs="CourierNewPSMT"/>
                <w:color w:val="000000"/>
                <w:sz w:val="18"/>
                <w:szCs w:val="18"/>
                <w:lang w:eastAsia="zh-TW"/>
              </w:rPr>
              <w:t xml:space="preserve">configuredGrantTimer </w:t>
            </w:r>
            <w:r w:rsidRPr="000B0DC6">
              <w:rPr>
                <w:rFonts w:ascii="CourierNewPSMT" w:eastAsia="MS Mincho" w:hAnsi="CourierNewPSMT" w:cs="CourierNewPSMT"/>
                <w:color w:val="9A3366"/>
                <w:sz w:val="18"/>
                <w:szCs w:val="18"/>
                <w:lang w:eastAsia="zh-TW"/>
              </w:rPr>
              <w:t xml:space="preserve">INTEGER </w:t>
            </w:r>
            <w:r w:rsidRPr="000B0DC6">
              <w:rPr>
                <w:rFonts w:ascii="CourierNewPSMT" w:eastAsia="MS Mincho" w:hAnsi="CourierNewPSMT" w:cs="CourierNewPSMT"/>
                <w:color w:val="000000"/>
                <w:sz w:val="18"/>
                <w:szCs w:val="18"/>
                <w:lang w:eastAsia="zh-TW"/>
              </w:rPr>
              <w:t xml:space="preserve">(1..64) </w:t>
            </w:r>
            <w:r w:rsidRPr="000B0DC6">
              <w:rPr>
                <w:rFonts w:ascii="CourierNewPSMT" w:eastAsia="MS Mincho" w:hAnsi="CourierNewPSMT" w:cs="CourierNewPSMT"/>
                <w:color w:val="9A3366"/>
                <w:sz w:val="18"/>
                <w:szCs w:val="18"/>
                <w:lang w:eastAsia="zh-TW"/>
              </w:rPr>
              <w:t>OPTIONAL</w:t>
            </w:r>
            <w:r w:rsidRPr="000B0DC6">
              <w:rPr>
                <w:rFonts w:ascii="CourierNewPSMT" w:eastAsia="MS Mincho" w:hAnsi="CourierNewPSMT" w:cs="CourierNewPSMT"/>
                <w:color w:val="000000"/>
                <w:sz w:val="18"/>
                <w:szCs w:val="18"/>
                <w:lang w:eastAsia="zh-TW"/>
              </w:rPr>
              <w:t xml:space="preserve">, </w:t>
            </w:r>
            <w:r w:rsidRPr="000B0DC6">
              <w:rPr>
                <w:rFonts w:ascii="CourierNewPSMT" w:eastAsia="MS Mincho" w:hAnsi="CourierNewPSMT" w:cs="CourierNewPSMT"/>
                <w:color w:val="818181"/>
                <w:sz w:val="18"/>
                <w:szCs w:val="18"/>
                <w:lang w:eastAsia="zh-TW"/>
              </w:rPr>
              <w:t>-- Need R</w:t>
            </w:r>
          </w:p>
          <w:p w14:paraId="2080D833" w14:textId="77777777" w:rsidR="00FB4641" w:rsidRPr="000B0DC6" w:rsidRDefault="00FB4641" w:rsidP="00B41D50">
            <w:pPr>
              <w:rPr>
                <w:rFonts w:ascii="CourierNewPSMT" w:eastAsia="MS Mincho" w:hAnsi="CourierNewPSMT" w:cs="CourierNewPSMT"/>
                <w:color w:val="818181"/>
                <w:sz w:val="18"/>
                <w:szCs w:val="18"/>
                <w:lang w:eastAsia="zh-TW"/>
              </w:rPr>
            </w:pPr>
            <w:r w:rsidRPr="000B0DC6">
              <w:rPr>
                <w:rFonts w:ascii="CourierNewPSMT" w:eastAsia="MS Mincho" w:hAnsi="CourierNewPSMT" w:cs="CourierNewPSMT"/>
                <w:color w:val="000000"/>
                <w:sz w:val="18"/>
                <w:szCs w:val="18"/>
                <w:lang w:eastAsia="zh-TW"/>
              </w:rPr>
              <w:t xml:space="preserve">cg-SDT-TimeAlignmentTimer-r17 TimeAlignmentTimer </w:t>
            </w:r>
            <w:r w:rsidRPr="000B0DC6">
              <w:rPr>
                <w:rFonts w:ascii="CourierNewPSMT" w:eastAsia="MS Mincho" w:hAnsi="CourierNewPSMT" w:cs="CourierNewPSMT"/>
                <w:color w:val="9A3366"/>
                <w:sz w:val="18"/>
                <w:szCs w:val="18"/>
                <w:lang w:eastAsia="zh-TW"/>
              </w:rPr>
              <w:t>OPTIONAL</w:t>
            </w:r>
            <w:r w:rsidRPr="000B0DC6">
              <w:rPr>
                <w:rFonts w:ascii="CourierNewPSMT" w:eastAsia="MS Mincho" w:hAnsi="CourierNewPSMT" w:cs="CourierNewPSMT"/>
                <w:color w:val="000000"/>
                <w:sz w:val="18"/>
                <w:szCs w:val="18"/>
                <w:lang w:eastAsia="zh-TW"/>
              </w:rPr>
              <w:t xml:space="preserve">, </w:t>
            </w:r>
            <w:r w:rsidRPr="000B0DC6">
              <w:rPr>
                <w:rFonts w:ascii="CourierNewPSMT" w:eastAsia="MS Mincho" w:hAnsi="CourierNewPSMT" w:cs="CourierNewPSMT"/>
                <w:color w:val="818181"/>
                <w:sz w:val="18"/>
                <w:szCs w:val="18"/>
                <w:lang w:eastAsia="zh-TW"/>
              </w:rPr>
              <w:t>-- Need M</w:t>
            </w:r>
          </w:p>
          <w:p w14:paraId="51B55DB7" w14:textId="53004533" w:rsidR="00FB4641" w:rsidRPr="000B0DC6" w:rsidRDefault="00185F3B" w:rsidP="00B41D50">
            <w:pPr>
              <w:rPr>
                <w:rFonts w:eastAsiaTheme="minorEastAsia"/>
                <w:sz w:val="18"/>
                <w:szCs w:val="18"/>
                <w:lang w:eastAsia="zh-TW"/>
              </w:rPr>
            </w:pPr>
            <w:r w:rsidRPr="000B0DC6">
              <w:rPr>
                <w:rFonts w:ascii="CourierNewPSMT" w:eastAsia="MS Mincho" w:hAnsi="CourierNewPSMT" w:cs="CourierNewPSMT"/>
                <w:color w:val="000000"/>
                <w:sz w:val="18"/>
                <w:szCs w:val="18"/>
                <w:lang w:eastAsia="zh-TW"/>
              </w:rPr>
              <w:t xml:space="preserve">TimeAlignmentTimer ::= </w:t>
            </w:r>
            <w:r w:rsidRPr="000B0DC6">
              <w:rPr>
                <w:rFonts w:ascii="CourierNewPSMT" w:eastAsia="MS Mincho" w:hAnsi="CourierNewPSMT" w:cs="CourierNewPSMT"/>
                <w:color w:val="9A3366"/>
                <w:sz w:val="18"/>
                <w:szCs w:val="18"/>
                <w:lang w:eastAsia="zh-TW"/>
              </w:rPr>
              <w:t xml:space="preserve">ENUMERATED </w:t>
            </w:r>
            <w:r w:rsidRPr="000B0DC6">
              <w:rPr>
                <w:rFonts w:ascii="CourierNewPSMT" w:eastAsia="MS Mincho" w:hAnsi="CourierNewPSMT" w:cs="CourierNewPSMT"/>
                <w:color w:val="000000"/>
                <w:sz w:val="18"/>
                <w:szCs w:val="18"/>
                <w:lang w:eastAsia="zh-TW"/>
              </w:rPr>
              <w:t>{ms500, ms750, ms1280, ms1920, ms2560, ms5120, ms10240, infinity}</w:t>
            </w:r>
          </w:p>
        </w:tc>
      </w:tr>
      <w:tr w:rsidR="00223444" w14:paraId="4EDA3905" w14:textId="77777777" w:rsidTr="00223444">
        <w:tc>
          <w:tcPr>
            <w:tcW w:w="10343" w:type="dxa"/>
          </w:tcPr>
          <w:p w14:paraId="40D58F02" w14:textId="77777777" w:rsidR="00223444" w:rsidRDefault="00223444" w:rsidP="00223444">
            <w:pPr>
              <w:widowControl w:val="0"/>
              <w:overflowPunct/>
              <w:spacing w:after="0"/>
              <w:textAlignment w:val="auto"/>
              <w:rPr>
                <w:rFonts w:ascii="Arial" w:eastAsia="MS Mincho" w:hAnsi="Arial" w:cs="Arial"/>
                <w:b/>
                <w:bCs/>
                <w:i/>
                <w:iCs/>
                <w:sz w:val="18"/>
                <w:szCs w:val="18"/>
                <w:lang w:eastAsia="zh-TW"/>
              </w:rPr>
            </w:pPr>
            <w:r>
              <w:rPr>
                <w:rFonts w:ascii="Arial" w:eastAsia="MS Mincho" w:hAnsi="Arial" w:cs="Arial"/>
                <w:b/>
                <w:bCs/>
                <w:i/>
                <w:iCs/>
                <w:sz w:val="18"/>
                <w:szCs w:val="18"/>
                <w:lang w:eastAsia="zh-TW"/>
              </w:rPr>
              <w:t>configuredGrantTimer</w:t>
            </w:r>
          </w:p>
          <w:p w14:paraId="051D4484" w14:textId="3BD368C1" w:rsidR="00223444" w:rsidRPr="00223444" w:rsidRDefault="00223444" w:rsidP="00223444">
            <w:pPr>
              <w:widowControl w:val="0"/>
              <w:overflowPunct/>
              <w:spacing w:after="0"/>
              <w:textAlignment w:val="auto"/>
              <w:rPr>
                <w:rFonts w:ascii="Arial" w:eastAsia="MS Mincho" w:hAnsi="Arial" w:cs="Arial"/>
                <w:sz w:val="18"/>
                <w:szCs w:val="18"/>
                <w:lang w:eastAsia="zh-TW"/>
              </w:rPr>
            </w:pPr>
            <w:r>
              <w:rPr>
                <w:rFonts w:ascii="Arial" w:eastAsia="MS Mincho" w:hAnsi="Arial" w:cs="Arial"/>
                <w:sz w:val="18"/>
                <w:szCs w:val="18"/>
                <w:lang w:eastAsia="zh-TW"/>
              </w:rPr>
              <w:t xml:space="preserve">Indicates the initial value of the configured grant timer (see TS 38.321 [3]) in multiples of periodicity. When </w:t>
            </w:r>
            <w:r>
              <w:rPr>
                <w:rFonts w:ascii="Arial" w:eastAsia="MS Mincho" w:hAnsi="Arial" w:cs="Arial"/>
                <w:i/>
                <w:iCs/>
                <w:sz w:val="18"/>
                <w:szCs w:val="18"/>
                <w:lang w:eastAsia="zh-TW"/>
              </w:rPr>
              <w:t xml:space="preserve">cg-RetransmissonTimer </w:t>
            </w:r>
            <w:r>
              <w:rPr>
                <w:rFonts w:ascii="Arial" w:eastAsia="MS Mincho" w:hAnsi="Arial" w:cs="Arial"/>
                <w:sz w:val="18"/>
                <w:szCs w:val="18"/>
                <w:lang w:eastAsia="zh-TW"/>
              </w:rPr>
              <w:t>is configured, if HARQ processes are</w:t>
            </w:r>
            <w:r>
              <w:rPr>
                <w:rFonts w:ascii="Arial" w:eastAsiaTheme="minorEastAsia" w:hAnsi="Arial" w:cs="Arial" w:hint="eastAsia"/>
                <w:sz w:val="18"/>
                <w:szCs w:val="18"/>
                <w:lang w:eastAsia="zh-TW"/>
              </w:rPr>
              <w:t xml:space="preserve"> </w:t>
            </w:r>
            <w:r>
              <w:rPr>
                <w:rFonts w:ascii="Arial" w:eastAsia="MS Mincho" w:hAnsi="Arial" w:cs="Arial"/>
                <w:sz w:val="18"/>
                <w:szCs w:val="18"/>
                <w:lang w:eastAsia="zh-TW"/>
              </w:rPr>
              <w:t xml:space="preserve">shared among different configured grants on the same BWP, </w:t>
            </w:r>
            <w:r>
              <w:rPr>
                <w:rFonts w:ascii="Arial" w:eastAsia="MS Mincho" w:hAnsi="Arial" w:cs="Arial"/>
                <w:i/>
                <w:iCs/>
                <w:sz w:val="18"/>
                <w:szCs w:val="18"/>
                <w:lang w:eastAsia="zh-TW"/>
              </w:rPr>
              <w:t xml:space="preserve">configuredGrantTimer * periodicity </w:t>
            </w:r>
            <w:r>
              <w:rPr>
                <w:rFonts w:ascii="Arial" w:eastAsia="MS Mincho" w:hAnsi="Arial" w:cs="Arial"/>
                <w:sz w:val="18"/>
                <w:szCs w:val="18"/>
                <w:lang w:eastAsia="zh-TW"/>
              </w:rPr>
              <w:t>is set to the same value for the configurations that share HARQ processes</w:t>
            </w:r>
            <w:r>
              <w:rPr>
                <w:rFonts w:asciiTheme="minorEastAsia" w:eastAsiaTheme="minorEastAsia" w:hAnsiTheme="minorEastAsia" w:cs="Arial" w:hint="eastAsia"/>
                <w:sz w:val="18"/>
                <w:szCs w:val="18"/>
                <w:lang w:eastAsia="zh-TW"/>
              </w:rPr>
              <w:t xml:space="preserve"> </w:t>
            </w:r>
            <w:r>
              <w:rPr>
                <w:rFonts w:ascii="Arial" w:eastAsia="MS Mincho" w:hAnsi="Arial" w:cs="Arial"/>
                <w:sz w:val="18"/>
                <w:szCs w:val="18"/>
                <w:lang w:eastAsia="zh-TW"/>
              </w:rPr>
              <w:t>on</w:t>
            </w:r>
            <w:r>
              <w:rPr>
                <w:rFonts w:ascii="Arial" w:eastAsiaTheme="minorEastAsia" w:hAnsi="Arial" w:cs="Arial" w:hint="eastAsia"/>
                <w:sz w:val="18"/>
                <w:szCs w:val="18"/>
                <w:lang w:eastAsia="zh-TW"/>
              </w:rPr>
              <w:t xml:space="preserve"> </w:t>
            </w:r>
            <w:r>
              <w:rPr>
                <w:rFonts w:ascii="Arial" w:eastAsia="MS Mincho" w:hAnsi="Arial" w:cs="Arial"/>
                <w:sz w:val="18"/>
                <w:szCs w:val="18"/>
                <w:lang w:eastAsia="zh-TW"/>
              </w:rPr>
              <w:t xml:space="preserve">this BWP. The value of the extension </w:t>
            </w:r>
            <w:r>
              <w:rPr>
                <w:rFonts w:ascii="Arial" w:eastAsia="MS Mincho" w:hAnsi="Arial" w:cs="Arial"/>
                <w:i/>
                <w:iCs/>
                <w:sz w:val="18"/>
                <w:szCs w:val="18"/>
                <w:lang w:eastAsia="zh-TW"/>
              </w:rPr>
              <w:t xml:space="preserve">configuredGrantTimer </w:t>
            </w:r>
            <w:r>
              <w:rPr>
                <w:rFonts w:ascii="Arial" w:eastAsia="MS Mincho" w:hAnsi="Arial" w:cs="Arial"/>
                <w:sz w:val="18"/>
                <w:szCs w:val="18"/>
                <w:lang w:eastAsia="zh-TW"/>
              </w:rPr>
              <w:t>is 2 times the configured value.</w:t>
            </w:r>
          </w:p>
        </w:tc>
      </w:tr>
      <w:tr w:rsidR="00EF650B" w14:paraId="45559AC0" w14:textId="77777777" w:rsidTr="00223444">
        <w:tc>
          <w:tcPr>
            <w:tcW w:w="10343" w:type="dxa"/>
          </w:tcPr>
          <w:p w14:paraId="0E6AC986" w14:textId="77777777" w:rsidR="00EF650B" w:rsidRDefault="00EF650B" w:rsidP="00EF650B">
            <w:pPr>
              <w:widowControl w:val="0"/>
              <w:overflowPunct/>
              <w:spacing w:after="0"/>
              <w:textAlignment w:val="auto"/>
              <w:rPr>
                <w:rFonts w:ascii="Arial" w:eastAsia="MS Mincho" w:hAnsi="Arial" w:cs="Arial"/>
                <w:b/>
                <w:bCs/>
                <w:i/>
                <w:iCs/>
                <w:sz w:val="18"/>
                <w:szCs w:val="18"/>
                <w:lang w:eastAsia="zh-TW"/>
              </w:rPr>
            </w:pPr>
            <w:r>
              <w:rPr>
                <w:rFonts w:ascii="Arial" w:eastAsia="MS Mincho" w:hAnsi="Arial" w:cs="Arial"/>
                <w:b/>
                <w:bCs/>
                <w:i/>
                <w:iCs/>
                <w:sz w:val="18"/>
                <w:szCs w:val="18"/>
                <w:lang w:eastAsia="zh-TW"/>
              </w:rPr>
              <w:t>cg-SDT-RetransmissionTimer</w:t>
            </w:r>
          </w:p>
          <w:p w14:paraId="748C4C3C" w14:textId="437A2151" w:rsidR="00EF650B" w:rsidRPr="003E29B7" w:rsidRDefault="00EF650B" w:rsidP="00EF650B">
            <w:pPr>
              <w:widowControl w:val="0"/>
              <w:overflowPunct/>
              <w:spacing w:after="0"/>
              <w:textAlignment w:val="auto"/>
              <w:rPr>
                <w:rFonts w:ascii="Arial" w:eastAsia="MS Mincho" w:hAnsi="Arial" w:cs="Arial"/>
                <w:sz w:val="18"/>
                <w:szCs w:val="18"/>
                <w:lang w:eastAsia="zh-TW"/>
              </w:rPr>
            </w:pPr>
            <w:r>
              <w:rPr>
                <w:rFonts w:ascii="Arial" w:eastAsia="MS Mincho" w:hAnsi="Arial" w:cs="Arial"/>
                <w:sz w:val="18"/>
                <w:szCs w:val="18"/>
                <w:lang w:eastAsia="zh-TW"/>
              </w:rPr>
              <w:t>Indicates the initial value of the configured grant retransmission timer used for the initial transmission of CG-SDT with CCCH message (see TS 38.321 [3]) in multiples of</w:t>
            </w:r>
            <w:r w:rsidR="003E29B7">
              <w:rPr>
                <w:rFonts w:ascii="Arial" w:eastAsiaTheme="minorEastAsia" w:hAnsi="Arial" w:cs="Arial" w:hint="eastAsia"/>
                <w:sz w:val="18"/>
                <w:szCs w:val="18"/>
                <w:lang w:eastAsia="zh-TW"/>
              </w:rPr>
              <w:t xml:space="preserve"> </w:t>
            </w:r>
            <w:r>
              <w:rPr>
                <w:rFonts w:ascii="Arial" w:eastAsia="MS Mincho" w:hAnsi="Arial" w:cs="Arial"/>
                <w:i/>
                <w:iCs/>
                <w:sz w:val="18"/>
                <w:szCs w:val="18"/>
                <w:lang w:eastAsia="zh-TW"/>
              </w:rPr>
              <w:t>periodicity</w:t>
            </w:r>
            <w:r>
              <w:rPr>
                <w:rFonts w:ascii="Arial" w:eastAsia="MS Mincho" w:hAnsi="Arial" w:cs="Arial"/>
                <w:sz w:val="18"/>
                <w:szCs w:val="18"/>
                <w:lang w:eastAsia="zh-TW"/>
              </w:rPr>
              <w:t>.</w:t>
            </w:r>
          </w:p>
        </w:tc>
      </w:tr>
    </w:tbl>
    <w:p w14:paraId="4A87E075" w14:textId="1E30BFE6" w:rsidR="00FB4641" w:rsidRDefault="00FB4641" w:rsidP="00B41D50"/>
    <w:p w14:paraId="6ED52395" w14:textId="4967E32E" w:rsidR="00FB4641" w:rsidRDefault="000B1F7E" w:rsidP="00B41D50">
      <w:r>
        <w:rPr>
          <w:rFonts w:hint="eastAsia"/>
        </w:rPr>
        <w:lastRenderedPageBreak/>
        <w:t>W</w:t>
      </w:r>
      <w:r>
        <w:t xml:space="preserve">ith the minimum periodicity </w:t>
      </w:r>
      <w:r w:rsidR="0081508E">
        <w:t xml:space="preserve">of CG resource for CG-SDT is 5msec and the maximum is 640mse, we can make the following observation on </w:t>
      </w:r>
      <w:r w:rsidR="00616E10">
        <w:t>configuredGrantTimer:</w:t>
      </w:r>
    </w:p>
    <w:p w14:paraId="115FD820" w14:textId="5345E83D" w:rsidR="00616E10" w:rsidRDefault="00616E10" w:rsidP="00537FDA">
      <w:pPr>
        <w:pStyle w:val="Caption"/>
      </w:pPr>
      <w:bookmarkStart w:id="5" w:name="_Ref118628503"/>
      <w:r w:rsidRPr="007D16A3">
        <w:t xml:space="preserve">Observation </w:t>
      </w:r>
      <w:fldSimple w:instr=" SEQ Observation \* ARABIC ">
        <w:r w:rsidR="00E93BA3">
          <w:rPr>
            <w:noProof/>
          </w:rPr>
          <w:t>4</w:t>
        </w:r>
      </w:fldSimple>
      <w:r w:rsidRPr="007D16A3">
        <w:t xml:space="preserve">: For CG-SDT, while the minimum value for </w:t>
      </w:r>
      <w:r w:rsidRPr="007D16A3">
        <w:rPr>
          <w:i/>
          <w:iCs/>
        </w:rPr>
        <w:t>configuredGrantTimer</w:t>
      </w:r>
      <w:r w:rsidR="007D16A3" w:rsidRPr="007D16A3">
        <w:rPr>
          <w:i/>
          <w:iCs/>
        </w:rPr>
        <w:t xml:space="preserve"> </w:t>
      </w:r>
      <w:r w:rsidR="007D16A3" w:rsidRPr="00702388">
        <w:rPr>
          <w:i/>
          <w:iCs/>
        </w:rPr>
        <w:t xml:space="preserve">and </w:t>
      </w:r>
      <w:r w:rsidR="007D16A3" w:rsidRPr="00702388">
        <w:rPr>
          <w:rFonts w:eastAsia="MS Mincho"/>
          <w:i/>
          <w:iCs/>
          <w:color w:val="000000"/>
          <w:lang w:eastAsia="zh-TW"/>
        </w:rPr>
        <w:t>cg-SDT-RetransmissionTimer</w:t>
      </w:r>
      <w:r w:rsidRPr="007D16A3">
        <w:t xml:space="preserve"> is 5ms, the maximum value can be as large as 64x640ms</w:t>
      </w:r>
      <w:r w:rsidR="006F26C4">
        <w:t>ec</w:t>
      </w:r>
      <w:r w:rsidRPr="007D16A3">
        <w:t xml:space="preserve"> = 40.96 sec.</w:t>
      </w:r>
      <w:bookmarkEnd w:id="5"/>
      <w:r w:rsidRPr="007D16A3">
        <w:t xml:space="preserve"> </w:t>
      </w:r>
    </w:p>
    <w:p w14:paraId="334B7026" w14:textId="43FB767C" w:rsidR="00337D79" w:rsidRDefault="00337D79" w:rsidP="00337D79">
      <w:pPr>
        <w:pStyle w:val="Caption"/>
      </w:pPr>
      <w:bookmarkStart w:id="6" w:name="_Ref118628535"/>
      <w:r>
        <w:t xml:space="preserve">Observation </w:t>
      </w:r>
      <w:fldSimple w:instr=" SEQ Observation \* ARABIC ">
        <w:r w:rsidR="00E93BA3">
          <w:rPr>
            <w:noProof/>
          </w:rPr>
          <w:t>5</w:t>
        </w:r>
      </w:fldSimple>
      <w:r>
        <w:t xml:space="preserve">: While the maximum RAR window is 10msec (in licensed bands), the maximum value of </w:t>
      </w:r>
      <w:r w:rsidRPr="007D16A3">
        <w:rPr>
          <w:i/>
          <w:iCs/>
        </w:rPr>
        <w:t>configuredGrantTimer</w:t>
      </w:r>
      <w:r>
        <w:t xml:space="preserve"> that UE has to monitor gNB’s DL response after an initial transmission on CG-SDT can be as large as </w:t>
      </w:r>
      <w:r w:rsidR="009F7A8F" w:rsidRPr="007D16A3">
        <w:t>64x640ms</w:t>
      </w:r>
      <w:r w:rsidR="009F7A8F">
        <w:t>ec</w:t>
      </w:r>
      <w:r w:rsidR="009F7A8F" w:rsidRPr="007D16A3">
        <w:t xml:space="preserve"> = 40.96 sec.</w:t>
      </w:r>
      <w:bookmarkEnd w:id="6"/>
    </w:p>
    <w:p w14:paraId="5D6D0642" w14:textId="3758AB76" w:rsidR="00337D79" w:rsidRDefault="00F83C43" w:rsidP="00F83C43">
      <w:pPr>
        <w:pStyle w:val="Caption"/>
      </w:pPr>
      <w:bookmarkStart w:id="7" w:name="_Ref118628510"/>
      <w:r>
        <w:t xml:space="preserve">Observation </w:t>
      </w:r>
      <w:fldSimple w:instr=" SEQ Observation \* ARABIC ">
        <w:r w:rsidR="00E93BA3">
          <w:rPr>
            <w:noProof/>
          </w:rPr>
          <w:t>6</w:t>
        </w:r>
      </w:fldSimple>
      <w:r>
        <w:t xml:space="preserve">: </w:t>
      </w:r>
      <w:r w:rsidR="00404E34">
        <w:t>Staying in a BWP without SSB or TRS may cause UE out of sync for DL reception and uplink timing accuracy.</w:t>
      </w:r>
      <w:bookmarkEnd w:id="7"/>
      <w:r w:rsidR="00404E34">
        <w:t xml:space="preserve"> </w:t>
      </w:r>
    </w:p>
    <w:p w14:paraId="72892252" w14:textId="5F635801" w:rsidR="00404E34" w:rsidRDefault="00404E34" w:rsidP="00404E34"/>
    <w:p w14:paraId="63E5F2DE" w14:textId="0E7B3427" w:rsidR="00553A19" w:rsidRPr="00553A19" w:rsidRDefault="00553A19" w:rsidP="00404E34">
      <w:pPr>
        <w:rPr>
          <w:rFonts w:eastAsiaTheme="minorEastAsia"/>
          <w:lang w:eastAsia="zh-TW"/>
        </w:rPr>
      </w:pPr>
      <w:r w:rsidRPr="00702388">
        <w:rPr>
          <w:rFonts w:eastAsiaTheme="minorEastAsia" w:hint="eastAsia"/>
          <w:lang w:eastAsia="zh-TW"/>
        </w:rPr>
        <w:t>F</w:t>
      </w:r>
      <w:r w:rsidRPr="00702388">
        <w:rPr>
          <w:rFonts w:eastAsiaTheme="minorEastAsia"/>
          <w:lang w:eastAsia="zh-TW"/>
        </w:rPr>
        <w:t xml:space="preserve">or CG-SDT, uplink transmission timing accuracy </w:t>
      </w:r>
      <w:r w:rsidR="00D24685" w:rsidRPr="00702388">
        <w:rPr>
          <w:rFonts w:eastAsiaTheme="minorEastAsia"/>
          <w:lang w:eastAsia="zh-TW"/>
        </w:rPr>
        <w:t xml:space="preserve">is critical. </w:t>
      </w:r>
      <w:r w:rsidR="00A15CD4" w:rsidRPr="00702388">
        <w:rPr>
          <w:rFonts w:eastAsiaTheme="minorEastAsia"/>
          <w:lang w:eastAsia="zh-TW"/>
        </w:rPr>
        <w:t xml:space="preserve">For PUSCH transmission on CG resources for SDT in RRC_Inactive, </w:t>
      </w:r>
      <w:r w:rsidR="00A15CD4" w:rsidRPr="00702388">
        <w:rPr>
          <w:rFonts w:cs="v4.2.0"/>
        </w:rPr>
        <w:t>t</w:t>
      </w:r>
      <w:r w:rsidRPr="00702388">
        <w:rPr>
          <w:rFonts w:cs="v4.2.0"/>
        </w:rPr>
        <w:t xml:space="preserve">he UE transmission timing error shall be less than or equal to </w:t>
      </w:r>
      <w:r w:rsidRPr="00702388">
        <w:rPr>
          <w:rFonts w:cs="v4.2.0"/>
        </w:rPr>
        <w:sym w:font="Symbol" w:char="F0B1"/>
      </w:r>
      <w:r w:rsidRPr="00702388">
        <w:rPr>
          <w:rFonts w:cs="v4.2.0"/>
        </w:rPr>
        <w:t>T</w:t>
      </w:r>
      <w:r w:rsidRPr="00702388">
        <w:rPr>
          <w:rFonts w:cs="v4.2.0"/>
          <w:vertAlign w:val="subscript"/>
        </w:rPr>
        <w:t>e</w:t>
      </w:r>
      <w:r w:rsidRPr="00702388">
        <w:t xml:space="preserve"> specified in Table 7.1.2-1</w:t>
      </w:r>
      <w:r w:rsidR="008A3D15" w:rsidRPr="00702388">
        <w:rPr>
          <w:rFonts w:cs="v4.2.0"/>
        </w:rPr>
        <w:t xml:space="preserve"> of TS 38.133. Therefore, there is a strict uplink timing accuracy for UE to meet whenever it transmits PUSCH on CG-SDT</w:t>
      </w:r>
      <w:r w:rsidR="008A3D15">
        <w:rPr>
          <w:rFonts w:cs="v4.2.0"/>
        </w:rPr>
        <w:t xml:space="preserve"> resources where it can be an initial transmission, retransmission, or a subsequent transmission. </w:t>
      </w:r>
      <w:r w:rsidR="00AC5568">
        <w:rPr>
          <w:rFonts w:cs="v4.2.0"/>
        </w:rPr>
        <w:t xml:space="preserve">To meet the timing accuracy, UE has to measure SSB to ensure its DL reference timing is accurate enough. </w:t>
      </w:r>
    </w:p>
    <w:p w14:paraId="304E1862" w14:textId="00D66AD6" w:rsidR="001C7642" w:rsidRDefault="001C7642" w:rsidP="001C7642">
      <w:pPr>
        <w:pStyle w:val="Caption"/>
      </w:pPr>
      <w:bookmarkStart w:id="8" w:name="_Ref118628519"/>
      <w:r>
        <w:t xml:space="preserve">Observation </w:t>
      </w:r>
      <w:fldSimple w:instr=" SEQ Observation \* ARABIC ">
        <w:r w:rsidR="00E93BA3">
          <w:rPr>
            <w:noProof/>
          </w:rPr>
          <w:t>7</w:t>
        </w:r>
      </w:fldSimple>
      <w:r>
        <w:t xml:space="preserve">: </w:t>
      </w:r>
      <w:r w:rsidR="00BF2DBE">
        <w:t>UE</w:t>
      </w:r>
      <w:r w:rsidR="003D1D1E">
        <w:t xml:space="preserve"> is required to</w:t>
      </w:r>
      <w:r w:rsidR="00BF2DBE">
        <w:t xml:space="preserve"> meet the transmission timing error</w:t>
      </w:r>
      <w:r w:rsidR="003D1D1E">
        <w:t xml:space="preserve"> </w:t>
      </w:r>
      <w:r w:rsidR="00BF2DBE">
        <w:t xml:space="preserve">&lt;= </w:t>
      </w:r>
      <w:r w:rsidR="00BF2DBE" w:rsidRPr="005F32A6">
        <w:rPr>
          <w:rFonts w:cs="v4.2.0"/>
        </w:rPr>
        <w:sym w:font="Symbol" w:char="F0B1"/>
      </w:r>
      <w:r w:rsidR="00BF2DBE" w:rsidRPr="005F32A6">
        <w:rPr>
          <w:rFonts w:cs="v4.2.0"/>
        </w:rPr>
        <w:t>T</w:t>
      </w:r>
      <w:r w:rsidR="00BF2DBE" w:rsidRPr="005F32A6">
        <w:rPr>
          <w:rFonts w:cs="v4.2.0"/>
          <w:vertAlign w:val="subscript"/>
        </w:rPr>
        <w:t>e</w:t>
      </w:r>
      <w:r w:rsidR="00BF2DBE" w:rsidRPr="005F32A6">
        <w:t xml:space="preserve"> a</w:t>
      </w:r>
      <w:r w:rsidR="00BF2DBE">
        <w:t>s specified in TS38.133 for all PUSCH transmissions on CG resources for SDT.</w:t>
      </w:r>
      <w:bookmarkEnd w:id="8"/>
      <w:r w:rsidR="00BF2DBE">
        <w:t xml:space="preserve"> </w:t>
      </w:r>
    </w:p>
    <w:p w14:paraId="684CA503" w14:textId="6D51D072" w:rsidR="00553A19" w:rsidRDefault="004A7015" w:rsidP="004A7015">
      <w:pPr>
        <w:pStyle w:val="Caption"/>
      </w:pPr>
      <w:bookmarkStart w:id="9" w:name="_Ref118628524"/>
      <w:r>
        <w:t xml:space="preserve">Observation </w:t>
      </w:r>
      <w:fldSimple w:instr=" SEQ Observation \* ARABIC ">
        <w:r w:rsidR="00E93BA3">
          <w:rPr>
            <w:noProof/>
          </w:rPr>
          <w:t>8</w:t>
        </w:r>
      </w:fldSimple>
      <w:r>
        <w:t>: SSB should be available to UE to meet transmission timing accuracy requirements</w:t>
      </w:r>
      <w:r w:rsidR="00D20AC9">
        <w:t xml:space="preserve"> when it transmits PUSCH on CG resources in CG-SDT.</w:t>
      </w:r>
      <w:bookmarkEnd w:id="9"/>
      <w:r w:rsidR="00D20AC9">
        <w:t xml:space="preserve"> </w:t>
      </w:r>
    </w:p>
    <w:p w14:paraId="6150EC0B" w14:textId="122500A2" w:rsidR="004A7015" w:rsidRDefault="004A7015" w:rsidP="004A7015"/>
    <w:p w14:paraId="0D441ABA" w14:textId="1BDA3CB0" w:rsidR="00DD7C04" w:rsidRDefault="00DD7C04" w:rsidP="004A7015">
      <w:r>
        <w:rPr>
          <w:rFonts w:hint="eastAsia"/>
        </w:rPr>
        <w:t>W</w:t>
      </w:r>
      <w:r>
        <w:t>ith the above analysis, our view is that supporting CG-SDT on a BWP without SSB is very challenging to UE</w:t>
      </w:r>
      <w:r>
        <w:rPr>
          <w:rFonts w:hint="eastAsia"/>
        </w:rPr>
        <w:t>.</w:t>
      </w:r>
      <w:r>
        <w:t xml:space="preserve"> We hence have the following proposals. </w:t>
      </w:r>
      <w:r w:rsidR="00FB2EA3">
        <w:t xml:space="preserve">Note there have agreements made by RAN4 about the prioritization rule between SDT and paging for HD-FDD RedCap, and scheduling restrictions to avoid collision between SDT subsequent transmission and SSB occasion </w:t>
      </w:r>
      <w:r w:rsidR="00FB2EA3">
        <w:fldChar w:fldCharType="begin"/>
      </w:r>
      <w:r w:rsidR="00FB2EA3">
        <w:instrText xml:space="preserve"> REF _Ref115432438 \n \h </w:instrText>
      </w:r>
      <w:r w:rsidR="00FB2EA3">
        <w:fldChar w:fldCharType="separate"/>
      </w:r>
      <w:r w:rsidR="00E93BA3">
        <w:t>[4]</w:t>
      </w:r>
      <w:r w:rsidR="00FB2EA3">
        <w:fldChar w:fldCharType="end"/>
      </w:r>
      <w:r w:rsidR="00FB2EA3">
        <w:t xml:space="preserve">. The proposal in Option 2 under </w:t>
      </w:r>
      <w:r w:rsidR="00FB2EA3">
        <w:fldChar w:fldCharType="begin"/>
      </w:r>
      <w:r w:rsidR="00FB2EA3">
        <w:instrText xml:space="preserve"> REF _Ref118639987 \h </w:instrText>
      </w:r>
      <w:r w:rsidR="00FB2EA3">
        <w:fldChar w:fldCharType="separate"/>
      </w:r>
      <w:r w:rsidR="00E93BA3">
        <w:t xml:space="preserve">Proposal </w:t>
      </w:r>
      <w:r w:rsidR="00E93BA3">
        <w:rPr>
          <w:noProof/>
        </w:rPr>
        <w:t>3</w:t>
      </w:r>
      <w:r w:rsidR="00FB2EA3">
        <w:fldChar w:fldCharType="end"/>
      </w:r>
      <w:r w:rsidR="00FB2EA3">
        <w:t xml:space="preserve"> follow the same principle. </w:t>
      </w:r>
    </w:p>
    <w:p w14:paraId="50241947" w14:textId="330CBC31" w:rsidR="00DD7C04" w:rsidRDefault="00DD7C04" w:rsidP="00DD7C04">
      <w:pPr>
        <w:pStyle w:val="Caption"/>
      </w:pPr>
      <w:bookmarkStart w:id="10" w:name="_Ref118628554"/>
      <w:r>
        <w:t xml:space="preserve">Proposal </w:t>
      </w:r>
      <w:fldSimple w:instr=" SEQ Proposal \* ARABIC ">
        <w:r w:rsidR="00E93BA3">
          <w:rPr>
            <w:noProof/>
          </w:rPr>
          <w:t>1</w:t>
        </w:r>
      </w:fldSimple>
      <w:r>
        <w:t>: CG-SDT is not supported on RedCap-specific initial DL BWP that does not contain CD-SSB. Send LS to RAN2.</w:t>
      </w:r>
      <w:bookmarkEnd w:id="10"/>
      <w:r>
        <w:t xml:space="preserve"> </w:t>
      </w:r>
    </w:p>
    <w:p w14:paraId="29ABD946" w14:textId="7BB276B2" w:rsidR="0096251A" w:rsidRPr="00D33626" w:rsidRDefault="0096251A" w:rsidP="0096251A">
      <w:pPr>
        <w:pStyle w:val="Caption"/>
      </w:pPr>
      <w:bookmarkStart w:id="11" w:name="_Ref118638837"/>
      <w:r w:rsidRPr="00D33626">
        <w:t xml:space="preserve">Proposal </w:t>
      </w:r>
      <w:r w:rsidR="008D384A">
        <w:fldChar w:fldCharType="begin"/>
      </w:r>
      <w:r w:rsidR="008D384A">
        <w:instrText xml:space="preserve"> SEQ Pr</w:instrText>
      </w:r>
      <w:r w:rsidR="008D384A">
        <w:instrText xml:space="preserve">oposal \* ARABIC </w:instrText>
      </w:r>
      <w:r w:rsidR="008D384A">
        <w:fldChar w:fldCharType="separate"/>
      </w:r>
      <w:r w:rsidR="00E93BA3">
        <w:rPr>
          <w:noProof/>
        </w:rPr>
        <w:t>2</w:t>
      </w:r>
      <w:r w:rsidR="008D384A">
        <w:rPr>
          <w:noProof/>
        </w:rPr>
        <w:fldChar w:fldCharType="end"/>
      </w:r>
      <w:r w:rsidRPr="00D33626">
        <w:t>: If CG-SDT is supported on RedCap-specific initial DL BWP without CD-SSB, extend NCD-SSB to RRC_INACTIVE for RedCap UE to perform CG-SDT on the BWP</w:t>
      </w:r>
      <w:r w:rsidR="00B22653" w:rsidRPr="00D33626">
        <w:t>.</w:t>
      </w:r>
      <w:bookmarkEnd w:id="11"/>
      <w:r w:rsidR="00B22653" w:rsidRPr="00D33626">
        <w:t xml:space="preserve"> </w:t>
      </w:r>
    </w:p>
    <w:p w14:paraId="7F5AAEAF" w14:textId="5EFE9891" w:rsidR="00B22653" w:rsidRPr="00D33626" w:rsidRDefault="00B22653" w:rsidP="00B22653">
      <w:pPr>
        <w:pStyle w:val="ListParagraph"/>
        <w:numPr>
          <w:ilvl w:val="0"/>
          <w:numId w:val="15"/>
        </w:numPr>
        <w:ind w:firstLineChars="0"/>
        <w:rPr>
          <w:b/>
          <w:bCs/>
          <w:sz w:val="20"/>
          <w:szCs w:val="20"/>
        </w:rPr>
      </w:pPr>
      <w:r w:rsidRPr="00D33626">
        <w:rPr>
          <w:rFonts w:hint="eastAsia"/>
          <w:b/>
          <w:bCs/>
          <w:sz w:val="20"/>
          <w:szCs w:val="20"/>
        </w:rPr>
        <w:t>A</w:t>
      </w:r>
      <w:r w:rsidRPr="00D33626">
        <w:rPr>
          <w:b/>
          <w:bCs/>
          <w:sz w:val="20"/>
          <w:szCs w:val="20"/>
        </w:rPr>
        <w:t xml:space="preserve">dd </w:t>
      </w:r>
      <w:r w:rsidRPr="00D33626">
        <w:rPr>
          <w:b/>
          <w:bCs/>
          <w:i/>
          <w:iCs/>
          <w:sz w:val="20"/>
          <w:szCs w:val="20"/>
        </w:rPr>
        <w:t>nonCellDefiningSSB-r17</w:t>
      </w:r>
      <w:r w:rsidRPr="00D33626">
        <w:rPr>
          <w:b/>
          <w:bCs/>
          <w:sz w:val="20"/>
          <w:szCs w:val="20"/>
        </w:rPr>
        <w:t xml:space="preserve"> to </w:t>
      </w:r>
      <w:r w:rsidRPr="00D33626">
        <w:rPr>
          <w:b/>
          <w:bCs/>
          <w:i/>
          <w:iCs/>
          <w:sz w:val="20"/>
          <w:szCs w:val="20"/>
        </w:rPr>
        <w:t>BWP-DownlinkDedicatedSDT-r17</w:t>
      </w:r>
      <w:r w:rsidRPr="00D33626">
        <w:rPr>
          <w:b/>
          <w:bCs/>
          <w:sz w:val="20"/>
          <w:szCs w:val="20"/>
        </w:rPr>
        <w:t xml:space="preserve"> in </w:t>
      </w:r>
      <w:r w:rsidRPr="00D33626">
        <w:rPr>
          <w:b/>
          <w:bCs/>
          <w:i/>
          <w:iCs/>
          <w:sz w:val="20"/>
          <w:szCs w:val="20"/>
        </w:rPr>
        <w:t>RRCRelease</w:t>
      </w:r>
      <w:r w:rsidRPr="00D33626">
        <w:rPr>
          <w:b/>
          <w:bCs/>
          <w:sz w:val="20"/>
          <w:szCs w:val="20"/>
        </w:rPr>
        <w:t xml:space="preserve"> IE</w:t>
      </w:r>
      <w:r w:rsidR="006D7446" w:rsidRPr="00D33626">
        <w:rPr>
          <w:b/>
          <w:bCs/>
          <w:sz w:val="20"/>
          <w:szCs w:val="20"/>
        </w:rPr>
        <w:t xml:space="preserve"> </w:t>
      </w:r>
      <w:r w:rsidR="00931860">
        <w:rPr>
          <w:b/>
          <w:bCs/>
          <w:sz w:val="20"/>
          <w:szCs w:val="20"/>
        </w:rPr>
        <w:t>when</w:t>
      </w:r>
      <w:r w:rsidR="006D7446" w:rsidRPr="00D33626">
        <w:rPr>
          <w:b/>
          <w:bCs/>
          <w:sz w:val="20"/>
          <w:szCs w:val="20"/>
        </w:rPr>
        <w:t xml:space="preserve"> RedCap-specific initial BW</w:t>
      </w:r>
      <w:r w:rsidR="00931860">
        <w:rPr>
          <w:b/>
          <w:bCs/>
          <w:sz w:val="20"/>
          <w:szCs w:val="20"/>
        </w:rPr>
        <w:t>P is configured and does not contain</w:t>
      </w:r>
      <w:r w:rsidR="006D7446" w:rsidRPr="00D33626">
        <w:rPr>
          <w:b/>
          <w:bCs/>
          <w:sz w:val="20"/>
          <w:szCs w:val="20"/>
        </w:rPr>
        <w:t xml:space="preserve"> CD-SSB</w:t>
      </w:r>
      <w:r w:rsidR="00280B58">
        <w:rPr>
          <w:b/>
          <w:bCs/>
          <w:sz w:val="20"/>
          <w:szCs w:val="20"/>
        </w:rPr>
        <w:t>.</w:t>
      </w:r>
    </w:p>
    <w:p w14:paraId="1BD4F6A2" w14:textId="34B9CC91" w:rsidR="008B2F9D" w:rsidRDefault="00DD7C04" w:rsidP="00DD7C04">
      <w:pPr>
        <w:pStyle w:val="Caption"/>
      </w:pPr>
      <w:bookmarkStart w:id="12" w:name="_Ref118639987"/>
      <w:bookmarkStart w:id="13" w:name="_Ref118628566"/>
      <w:r>
        <w:t xml:space="preserve">Proposal </w:t>
      </w:r>
      <w:fldSimple w:instr=" SEQ Proposal \* ARABIC ">
        <w:r w:rsidR="00E93BA3">
          <w:rPr>
            <w:noProof/>
          </w:rPr>
          <w:t>3</w:t>
        </w:r>
      </w:fldSimple>
      <w:bookmarkEnd w:id="12"/>
      <w:r>
        <w:t xml:space="preserve">: </w:t>
      </w:r>
      <w:r w:rsidR="00AC4A0A">
        <w:t>If CG-SDT is supported on RedCap-specific initial DL BWP without CD-SSB</w:t>
      </w:r>
      <w:r w:rsidR="00096CE8">
        <w:t xml:space="preserve"> and NCD-SSB</w:t>
      </w:r>
      <w:r w:rsidR="00AC4A0A">
        <w:t xml:space="preserve">, </w:t>
      </w:r>
      <w:r w:rsidR="008B2F9D">
        <w:t>select one of the following options to ensure proper functionality for RedCap UEs:</w:t>
      </w:r>
      <w:bookmarkEnd w:id="13"/>
      <w:r w:rsidR="008B2F9D">
        <w:t xml:space="preserve"> </w:t>
      </w:r>
    </w:p>
    <w:p w14:paraId="0EBA96E0" w14:textId="6534AEAC" w:rsidR="008B2F9D" w:rsidRDefault="008B2F9D" w:rsidP="000557A5">
      <w:pPr>
        <w:pStyle w:val="Caption"/>
        <w:numPr>
          <w:ilvl w:val="0"/>
          <w:numId w:val="15"/>
        </w:numPr>
      </w:pPr>
      <w:r>
        <w:t xml:space="preserve">Option </w:t>
      </w:r>
      <w:r w:rsidR="00863B07">
        <w:t>1</w:t>
      </w:r>
      <w:r>
        <w:t>: R</w:t>
      </w:r>
      <w:r w:rsidR="00AF6A61" w:rsidRPr="00AF6A61">
        <w:t xml:space="preserve">estrict the maximum value of </w:t>
      </w:r>
      <w:r w:rsidR="00AF6A61" w:rsidRPr="00EE45FB">
        <w:rPr>
          <w:i/>
          <w:iCs/>
        </w:rPr>
        <w:t>configuredGrantTimer</w:t>
      </w:r>
      <w:r w:rsidR="00AF6A61" w:rsidRPr="00AF6A61">
        <w:t>*periodicity</w:t>
      </w:r>
      <w:r w:rsidR="00AF6A61">
        <w:t xml:space="preserve"> and </w:t>
      </w:r>
      <w:r w:rsidR="00AF6A61" w:rsidRPr="00EE45FB">
        <w:rPr>
          <w:i/>
          <w:iCs/>
        </w:rPr>
        <w:t>cg-SDT-RetransmissionTimer</w:t>
      </w:r>
      <w:r w:rsidR="00AF6A61" w:rsidRPr="00AF6A61">
        <w:t>*periodicity to 160ms</w:t>
      </w:r>
    </w:p>
    <w:p w14:paraId="5AD2B20F" w14:textId="541A4072" w:rsidR="008B2F9D" w:rsidRDefault="008B2F9D" w:rsidP="000557A5">
      <w:pPr>
        <w:pStyle w:val="Caption"/>
        <w:numPr>
          <w:ilvl w:val="0"/>
          <w:numId w:val="15"/>
        </w:numPr>
      </w:pPr>
      <w:r>
        <w:t xml:space="preserve">Option </w:t>
      </w:r>
      <w:r w:rsidR="00863B07">
        <w:t>2</w:t>
      </w:r>
      <w:r>
        <w:t xml:space="preserve">: Prioritization and scheduling restrictions are specified for UE as follows </w:t>
      </w:r>
    </w:p>
    <w:p w14:paraId="5F6570C2" w14:textId="4DFC1587" w:rsidR="00DD7C04" w:rsidRPr="001F3BA2" w:rsidRDefault="00532E0E" w:rsidP="008B2F9D">
      <w:pPr>
        <w:pStyle w:val="Caption"/>
        <w:numPr>
          <w:ilvl w:val="1"/>
          <w:numId w:val="15"/>
        </w:numPr>
      </w:pPr>
      <w:r w:rsidRPr="001F3BA2">
        <w:t xml:space="preserve">UE prioritizes paging monitoring occasions over CG-SDT DL monitoring. </w:t>
      </w:r>
    </w:p>
    <w:p w14:paraId="6160A7E9" w14:textId="36AC9B2E" w:rsidR="00A727B8" w:rsidRPr="001F3BA2" w:rsidRDefault="006E43EB" w:rsidP="008B2F9D">
      <w:pPr>
        <w:pStyle w:val="ListParagraph"/>
        <w:numPr>
          <w:ilvl w:val="1"/>
          <w:numId w:val="15"/>
        </w:numPr>
        <w:ind w:firstLineChars="0"/>
        <w:rPr>
          <w:b/>
          <w:sz w:val="20"/>
          <w:szCs w:val="20"/>
        </w:rPr>
      </w:pPr>
      <w:r w:rsidRPr="001F3BA2">
        <w:rPr>
          <w:b/>
          <w:sz w:val="20"/>
          <w:szCs w:val="20"/>
        </w:rPr>
        <w:t xml:space="preserve">Network should apply scheduling restriction </w:t>
      </w:r>
      <w:r w:rsidR="008B50EE" w:rsidRPr="001F3BA2">
        <w:rPr>
          <w:b/>
          <w:sz w:val="20"/>
          <w:szCs w:val="20"/>
        </w:rPr>
        <w:t>to</w:t>
      </w:r>
      <w:r w:rsidRPr="001F3BA2">
        <w:rPr>
          <w:b/>
          <w:sz w:val="20"/>
          <w:szCs w:val="20"/>
        </w:rPr>
        <w:t xml:space="preserve"> avoid collision (1) between gNB’s DL response to UE transmission on CG-SDT and SSB occasions, and (2) between SDT re-transmission(s), if applicable, and SSB occasions</w:t>
      </w:r>
      <w:r w:rsidR="00D662BD" w:rsidRPr="001F3BA2">
        <w:rPr>
          <w:b/>
          <w:sz w:val="20"/>
          <w:szCs w:val="20"/>
        </w:rPr>
        <w:t xml:space="preserve">. </w:t>
      </w:r>
    </w:p>
    <w:p w14:paraId="174EADFC" w14:textId="5A71B7CD" w:rsidR="00C3434C" w:rsidRDefault="00C3434C" w:rsidP="00C3434C">
      <w:pPr>
        <w:pStyle w:val="Caption"/>
      </w:pPr>
      <w:bookmarkStart w:id="14" w:name="_Ref118628589"/>
      <w:r>
        <w:t xml:space="preserve">Proposal </w:t>
      </w:r>
      <w:fldSimple w:instr=" SEQ Proposal \* ARABIC ">
        <w:r w:rsidR="00E93BA3">
          <w:rPr>
            <w:noProof/>
          </w:rPr>
          <w:t>4</w:t>
        </w:r>
      </w:fldSimple>
      <w:r>
        <w:t xml:space="preserve">: </w:t>
      </w:r>
      <w:r w:rsidR="00EF039D">
        <w:t>If CG-SDT is supported on RedCap-specific initial DL BWP without CD-SSB</w:t>
      </w:r>
      <w:r w:rsidR="003D4059">
        <w:t xml:space="preserve"> and NCD-SSB</w:t>
      </w:r>
      <w:r w:rsidR="00EF039D">
        <w:t xml:space="preserve">, </w:t>
      </w:r>
      <w:r w:rsidR="007C4A54">
        <w:t xml:space="preserve">it is optional UE capability </w:t>
      </w:r>
      <w:bookmarkEnd w:id="14"/>
      <w:r w:rsidR="007C4A54">
        <w:t xml:space="preserve">separate from existing CG-SDT capability. </w:t>
      </w:r>
    </w:p>
    <w:p w14:paraId="64E1494A" w14:textId="22057E4C" w:rsidR="00313E84" w:rsidRPr="001F74B2" w:rsidRDefault="003D4059" w:rsidP="003D4059">
      <w:pPr>
        <w:pStyle w:val="Caption"/>
        <w:rPr>
          <w:rFonts w:eastAsiaTheme="minorEastAsia"/>
        </w:rPr>
      </w:pPr>
      <w:bookmarkStart w:id="15" w:name="_Ref118638870"/>
      <w:r>
        <w:t xml:space="preserve">Proposal </w:t>
      </w:r>
      <w:r w:rsidR="008D384A">
        <w:fldChar w:fldCharType="begin"/>
      </w:r>
      <w:r w:rsidR="008D384A">
        <w:instrText xml:space="preserve"> SEQ Proposal \* ARABIC </w:instrText>
      </w:r>
      <w:r w:rsidR="008D384A">
        <w:fldChar w:fldCharType="separate"/>
      </w:r>
      <w:r w:rsidR="00E93BA3">
        <w:rPr>
          <w:noProof/>
        </w:rPr>
        <w:t>5</w:t>
      </w:r>
      <w:r w:rsidR="008D384A">
        <w:rPr>
          <w:noProof/>
        </w:rPr>
        <w:fldChar w:fldCharType="end"/>
      </w:r>
      <w:r>
        <w:t>: If CG-SDT is supported on RedCap-specific initial DL BWP without CD-SSB</w:t>
      </w:r>
      <w:r w:rsidR="00CB7C33">
        <w:t xml:space="preserve"> and NCD-SSB</w:t>
      </w:r>
      <w:r>
        <w:t>, send LS to RAN4 and ask whether/</w:t>
      </w:r>
      <w:r w:rsidR="006A6D76">
        <w:t>what/</w:t>
      </w:r>
      <w:r>
        <w:t xml:space="preserve">how </w:t>
      </w:r>
      <w:r w:rsidR="006A6D76">
        <w:t>UE transmit timing requirements are met</w:t>
      </w:r>
      <w:bookmarkEnd w:id="15"/>
      <w:r w:rsidR="00540579">
        <w:t xml:space="preserve"> for PUSCH transmissions on CG and DG resources for CG-SDT re-transmissions and subsequent transmissions. </w:t>
      </w:r>
    </w:p>
    <w:p w14:paraId="6C043A17" w14:textId="51F88BE0" w:rsidR="00726F36" w:rsidRDefault="00DF591C" w:rsidP="00726F36">
      <w:pPr>
        <w:pStyle w:val="Heading1"/>
        <w:jc w:val="both"/>
        <w:rPr>
          <w:lang w:val="en-US" w:eastAsia="zh-CN"/>
        </w:rPr>
      </w:pPr>
      <w:r>
        <w:rPr>
          <w:rFonts w:eastAsia="SimSun"/>
          <w:lang w:val="en-US" w:eastAsia="zh-CN"/>
        </w:rPr>
        <w:t>Conclusions</w:t>
      </w:r>
      <w:r w:rsidR="00726F36">
        <w:rPr>
          <w:rFonts w:eastAsia="SimSun"/>
          <w:lang w:val="en-US" w:eastAsia="zh-CN"/>
        </w:rPr>
        <w:t xml:space="preserve"> </w:t>
      </w:r>
    </w:p>
    <w:p w14:paraId="79356995" w14:textId="04775724" w:rsidR="00726F36" w:rsidRDefault="00726F36" w:rsidP="00726F36">
      <w:pPr>
        <w:rPr>
          <w:rFonts w:eastAsia="SimSun"/>
          <w:lang w:eastAsia="zh-CN"/>
        </w:rPr>
      </w:pPr>
      <w:r>
        <w:rPr>
          <w:rFonts w:eastAsia="SimSun" w:hint="eastAsia"/>
          <w:lang w:eastAsia="zh-CN"/>
        </w:rPr>
        <w:t>I</w:t>
      </w:r>
      <w:r>
        <w:rPr>
          <w:rFonts w:eastAsia="SimSun"/>
          <w:lang w:eastAsia="zh-CN"/>
        </w:rPr>
        <w:t xml:space="preserve">n this contribution, we have made the following observations and proposals. </w:t>
      </w:r>
    </w:p>
    <w:bookmarkStart w:id="16" w:name="_Ref95547977"/>
    <w:bookmarkStart w:id="17" w:name="_Ref528853922"/>
    <w:bookmarkStart w:id="18" w:name="_Ref481596356"/>
    <w:bookmarkStart w:id="19" w:name="_Ref481781528"/>
    <w:bookmarkStart w:id="20" w:name="_Ref481782557"/>
    <w:bookmarkStart w:id="21" w:name="_Ref101789663"/>
    <w:bookmarkStart w:id="22" w:name="_Ref102081114"/>
    <w:p w14:paraId="0F86EE01" w14:textId="7DB975A9" w:rsidR="00B00DD7" w:rsidRPr="00D06568" w:rsidRDefault="00455BBE" w:rsidP="004B3740">
      <w:pPr>
        <w:rPr>
          <w:b/>
          <w:bCs/>
          <w:lang w:val="en-GB"/>
        </w:rPr>
      </w:pPr>
      <w:r w:rsidRPr="00D06568">
        <w:rPr>
          <w:b/>
          <w:bCs/>
          <w:lang w:val="en-GB"/>
        </w:rPr>
        <w:lastRenderedPageBreak/>
        <w:fldChar w:fldCharType="begin"/>
      </w:r>
      <w:r w:rsidRPr="00D06568">
        <w:rPr>
          <w:b/>
          <w:bCs/>
          <w:lang w:val="en-GB"/>
        </w:rPr>
        <w:instrText xml:space="preserve"> REF _Ref118628421 \h </w:instrText>
      </w:r>
      <w:r w:rsidR="000D22B2" w:rsidRPr="00D06568">
        <w:rPr>
          <w:b/>
          <w:bCs/>
          <w:lang w:val="en-GB"/>
        </w:rPr>
        <w:instrText xml:space="preserve"> \* MERGEFORMAT </w:instrText>
      </w:r>
      <w:r w:rsidRPr="00D06568">
        <w:rPr>
          <w:b/>
          <w:bCs/>
          <w:lang w:val="en-GB"/>
        </w:rPr>
      </w:r>
      <w:r w:rsidRPr="00D06568">
        <w:rPr>
          <w:b/>
          <w:bCs/>
          <w:lang w:val="en-GB"/>
        </w:rPr>
        <w:fldChar w:fldCharType="separate"/>
      </w:r>
      <w:r w:rsidR="00E93BA3" w:rsidRPr="00E93BA3">
        <w:rPr>
          <w:b/>
          <w:bCs/>
        </w:rPr>
        <w:t xml:space="preserve">Observation </w:t>
      </w:r>
      <w:r w:rsidR="00E93BA3" w:rsidRPr="00E93BA3">
        <w:rPr>
          <w:b/>
          <w:bCs/>
          <w:noProof/>
        </w:rPr>
        <w:t>1</w:t>
      </w:r>
      <w:r w:rsidR="00E93BA3" w:rsidRPr="00E93BA3">
        <w:rPr>
          <w:b/>
          <w:bCs/>
        </w:rPr>
        <w:t>: Per agreements in RAN1 #107e, RedCap UEs are not required to monitor paging during RACH when the RACH is performed on a RedCap-specific initial DL BWP without CD-SSB.</w:t>
      </w:r>
      <w:r w:rsidRPr="00D06568">
        <w:rPr>
          <w:b/>
          <w:bCs/>
          <w:lang w:val="en-GB"/>
        </w:rPr>
        <w:fldChar w:fldCharType="end"/>
      </w:r>
    </w:p>
    <w:p w14:paraId="2B336153" w14:textId="610CCB5B" w:rsidR="00D12B9F" w:rsidRPr="00D06568" w:rsidRDefault="00D12B9F" w:rsidP="004B3740">
      <w:pPr>
        <w:rPr>
          <w:b/>
          <w:bCs/>
          <w:lang w:val="en-GB"/>
        </w:rPr>
      </w:pPr>
      <w:r w:rsidRPr="00D06568">
        <w:rPr>
          <w:b/>
          <w:bCs/>
          <w:lang w:val="en-GB"/>
        </w:rPr>
        <w:fldChar w:fldCharType="begin"/>
      </w:r>
      <w:r w:rsidRPr="00D06568">
        <w:rPr>
          <w:b/>
          <w:bCs/>
          <w:lang w:val="en-GB"/>
        </w:rPr>
        <w:instrText xml:space="preserve"> REF _Ref118628488 \h </w:instrText>
      </w:r>
      <w:r w:rsidR="000D22B2" w:rsidRPr="00D06568">
        <w:rPr>
          <w:b/>
          <w:bCs/>
          <w:lang w:val="en-GB"/>
        </w:rPr>
        <w:instrText xml:space="preserve"> \* MERGEFORMAT </w:instrText>
      </w:r>
      <w:r w:rsidRPr="00D06568">
        <w:rPr>
          <w:b/>
          <w:bCs/>
          <w:lang w:val="en-GB"/>
        </w:rPr>
      </w:r>
      <w:r w:rsidRPr="00D06568">
        <w:rPr>
          <w:b/>
          <w:bCs/>
          <w:lang w:val="en-GB"/>
        </w:rPr>
        <w:fldChar w:fldCharType="separate"/>
      </w:r>
      <w:r w:rsidR="00E93BA3" w:rsidRPr="00E93BA3">
        <w:rPr>
          <w:b/>
          <w:bCs/>
        </w:rPr>
        <w:t xml:space="preserve">Observation </w:t>
      </w:r>
      <w:r w:rsidR="00E93BA3" w:rsidRPr="00E93BA3">
        <w:rPr>
          <w:b/>
          <w:bCs/>
          <w:noProof/>
        </w:rPr>
        <w:t>2</w:t>
      </w:r>
      <w:r w:rsidR="00E93BA3" w:rsidRPr="00E93BA3">
        <w:rPr>
          <w:b/>
          <w:bCs/>
        </w:rPr>
        <w:t>: Per agreements in RAN2 #116e, UE is required to monitor paging for SI update/PWS notification at least once every SI modification period/defaultPagingCycle during SDT procedure.</w:t>
      </w:r>
      <w:r w:rsidRPr="00D06568">
        <w:rPr>
          <w:b/>
          <w:bCs/>
          <w:lang w:val="en-GB"/>
        </w:rPr>
        <w:fldChar w:fldCharType="end"/>
      </w:r>
    </w:p>
    <w:p w14:paraId="65218A0A" w14:textId="20D9BA21" w:rsidR="00D12B9F" w:rsidRPr="00D06568" w:rsidRDefault="00D12B9F" w:rsidP="004B3740">
      <w:pPr>
        <w:rPr>
          <w:b/>
          <w:bCs/>
          <w:lang w:val="en-GB"/>
        </w:rPr>
      </w:pPr>
      <w:r w:rsidRPr="00D06568">
        <w:rPr>
          <w:b/>
          <w:bCs/>
          <w:lang w:val="en-GB"/>
        </w:rPr>
        <w:fldChar w:fldCharType="begin"/>
      </w:r>
      <w:r w:rsidRPr="00D06568">
        <w:rPr>
          <w:b/>
          <w:bCs/>
          <w:lang w:val="en-GB"/>
        </w:rPr>
        <w:instrText xml:space="preserve"> REF _Ref118628496 \h </w:instrText>
      </w:r>
      <w:r w:rsidR="000D22B2" w:rsidRPr="00D06568">
        <w:rPr>
          <w:b/>
          <w:bCs/>
          <w:lang w:val="en-GB"/>
        </w:rPr>
        <w:instrText xml:space="preserve"> \* MERGEFORMAT </w:instrText>
      </w:r>
      <w:r w:rsidRPr="00D06568">
        <w:rPr>
          <w:b/>
          <w:bCs/>
          <w:lang w:val="en-GB"/>
        </w:rPr>
      </w:r>
      <w:r w:rsidRPr="00D06568">
        <w:rPr>
          <w:b/>
          <w:bCs/>
          <w:lang w:val="en-GB"/>
        </w:rPr>
        <w:fldChar w:fldCharType="separate"/>
      </w:r>
      <w:r w:rsidR="00E93BA3" w:rsidRPr="00E93BA3">
        <w:rPr>
          <w:b/>
          <w:bCs/>
        </w:rPr>
        <w:t xml:space="preserve">Observation </w:t>
      </w:r>
      <w:r w:rsidR="00E93BA3" w:rsidRPr="00E93BA3">
        <w:rPr>
          <w:b/>
          <w:bCs/>
          <w:noProof/>
        </w:rPr>
        <w:t>3</w:t>
      </w:r>
      <w:r w:rsidR="00E93BA3" w:rsidRPr="00E93BA3">
        <w:rPr>
          <w:b/>
          <w:bCs/>
        </w:rPr>
        <w:t xml:space="preserve">: If CG-SDT is supported on RedCap-specific initial BWP without CD-SSB, UE has to keep monitoring PDCCH addressed to C-RNTI and CS-RNTI on the BWP without SSB until either </w:t>
      </w:r>
      <w:r w:rsidR="00E93BA3" w:rsidRPr="00E93BA3">
        <w:rPr>
          <w:b/>
          <w:bCs/>
          <w:i/>
          <w:iCs/>
        </w:rPr>
        <w:t xml:space="preserve">configuredGrantTimer </w:t>
      </w:r>
      <w:r w:rsidR="00E93BA3" w:rsidRPr="00E93BA3">
        <w:rPr>
          <w:b/>
          <w:bCs/>
        </w:rPr>
        <w:t xml:space="preserve">or </w:t>
      </w:r>
      <w:r w:rsidR="00E93BA3" w:rsidRPr="00E93BA3">
        <w:rPr>
          <w:b/>
          <w:bCs/>
          <w:i/>
          <w:iCs/>
        </w:rPr>
        <w:t xml:space="preserve">cg-SDT-TimeAlignmentTimer </w:t>
      </w:r>
      <w:r w:rsidR="00E93BA3" w:rsidRPr="00E93BA3">
        <w:rPr>
          <w:b/>
          <w:bCs/>
        </w:rPr>
        <w:t>expires.</w:t>
      </w:r>
      <w:r w:rsidRPr="00D06568">
        <w:rPr>
          <w:b/>
          <w:bCs/>
          <w:lang w:val="en-GB"/>
        </w:rPr>
        <w:fldChar w:fldCharType="end"/>
      </w:r>
    </w:p>
    <w:p w14:paraId="064FCC30" w14:textId="77AACF04" w:rsidR="00D12B9F" w:rsidRPr="00D06568" w:rsidRDefault="00D12B9F" w:rsidP="004B3740">
      <w:pPr>
        <w:rPr>
          <w:b/>
          <w:bCs/>
          <w:lang w:val="en-GB"/>
        </w:rPr>
      </w:pPr>
      <w:r w:rsidRPr="00D06568">
        <w:rPr>
          <w:b/>
          <w:bCs/>
          <w:lang w:val="en-GB"/>
        </w:rPr>
        <w:fldChar w:fldCharType="begin"/>
      </w:r>
      <w:r w:rsidRPr="00D06568">
        <w:rPr>
          <w:b/>
          <w:bCs/>
          <w:lang w:val="en-GB"/>
        </w:rPr>
        <w:instrText xml:space="preserve"> REF _Ref118628503 \h </w:instrText>
      </w:r>
      <w:r w:rsidR="000D22B2" w:rsidRPr="00D06568">
        <w:rPr>
          <w:b/>
          <w:bCs/>
          <w:lang w:val="en-GB"/>
        </w:rPr>
        <w:instrText xml:space="preserve"> \* MERGEFORMAT </w:instrText>
      </w:r>
      <w:r w:rsidRPr="00D06568">
        <w:rPr>
          <w:b/>
          <w:bCs/>
          <w:lang w:val="en-GB"/>
        </w:rPr>
      </w:r>
      <w:r w:rsidRPr="00D06568">
        <w:rPr>
          <w:b/>
          <w:bCs/>
          <w:lang w:val="en-GB"/>
        </w:rPr>
        <w:fldChar w:fldCharType="separate"/>
      </w:r>
      <w:r w:rsidR="00E93BA3" w:rsidRPr="00E93BA3">
        <w:rPr>
          <w:b/>
          <w:bCs/>
        </w:rPr>
        <w:t xml:space="preserve">Observation </w:t>
      </w:r>
      <w:r w:rsidR="00E93BA3" w:rsidRPr="00E93BA3">
        <w:rPr>
          <w:b/>
          <w:bCs/>
          <w:noProof/>
        </w:rPr>
        <w:t>4</w:t>
      </w:r>
      <w:r w:rsidR="00E93BA3" w:rsidRPr="00E93BA3">
        <w:rPr>
          <w:b/>
          <w:bCs/>
        </w:rPr>
        <w:t xml:space="preserve">: For CG-SDT, while the minimum value for </w:t>
      </w:r>
      <w:r w:rsidR="00E93BA3" w:rsidRPr="00E93BA3">
        <w:rPr>
          <w:b/>
          <w:bCs/>
          <w:i/>
          <w:iCs/>
        </w:rPr>
        <w:t>configuredGrantTimer and cg-SDT-RetransmissionTimer</w:t>
      </w:r>
      <w:r w:rsidR="00E93BA3" w:rsidRPr="00E93BA3">
        <w:rPr>
          <w:rFonts w:eastAsia="MS Mincho"/>
          <w:b/>
          <w:bCs/>
          <w:i/>
          <w:iCs/>
          <w:color w:val="000000"/>
          <w:lang w:eastAsia="zh-TW"/>
        </w:rPr>
        <w:t xml:space="preserve"> </w:t>
      </w:r>
      <w:r w:rsidR="00E93BA3" w:rsidRPr="00E93BA3">
        <w:rPr>
          <w:rFonts w:eastAsia="MS Mincho"/>
          <w:b/>
          <w:bCs/>
          <w:color w:val="000000"/>
          <w:lang w:eastAsia="zh-TW"/>
        </w:rPr>
        <w:t>is</w:t>
      </w:r>
      <w:r w:rsidR="00E93BA3" w:rsidRPr="00E93BA3">
        <w:rPr>
          <w:b/>
          <w:bCs/>
        </w:rPr>
        <w:t xml:space="preserve"> 5ms, the maximum value can be as large as 64x640msec = 40.96 sec.</w:t>
      </w:r>
      <w:r w:rsidRPr="00D06568">
        <w:rPr>
          <w:b/>
          <w:bCs/>
          <w:lang w:val="en-GB"/>
        </w:rPr>
        <w:fldChar w:fldCharType="end"/>
      </w:r>
    </w:p>
    <w:p w14:paraId="2CF38594" w14:textId="6CFFE393" w:rsidR="00D12B9F" w:rsidRPr="00D06568" w:rsidRDefault="00D12B9F" w:rsidP="004B3740">
      <w:pPr>
        <w:rPr>
          <w:b/>
          <w:bCs/>
          <w:lang w:val="en-GB"/>
        </w:rPr>
      </w:pPr>
      <w:r w:rsidRPr="00D06568">
        <w:rPr>
          <w:b/>
          <w:bCs/>
          <w:lang w:val="en-GB"/>
        </w:rPr>
        <w:fldChar w:fldCharType="begin"/>
      </w:r>
      <w:r w:rsidRPr="00D06568">
        <w:rPr>
          <w:b/>
          <w:bCs/>
          <w:lang w:val="en-GB"/>
        </w:rPr>
        <w:instrText xml:space="preserve"> REF _Ref118628535 \h </w:instrText>
      </w:r>
      <w:r w:rsidR="000D22B2" w:rsidRPr="00D06568">
        <w:rPr>
          <w:b/>
          <w:bCs/>
          <w:lang w:val="en-GB"/>
        </w:rPr>
        <w:instrText xml:space="preserve"> \* MERGEFORMAT </w:instrText>
      </w:r>
      <w:r w:rsidRPr="00D06568">
        <w:rPr>
          <w:b/>
          <w:bCs/>
          <w:lang w:val="en-GB"/>
        </w:rPr>
      </w:r>
      <w:r w:rsidRPr="00D06568">
        <w:rPr>
          <w:b/>
          <w:bCs/>
          <w:lang w:val="en-GB"/>
        </w:rPr>
        <w:fldChar w:fldCharType="separate"/>
      </w:r>
      <w:r w:rsidR="00E93BA3" w:rsidRPr="00E93BA3">
        <w:rPr>
          <w:b/>
          <w:bCs/>
        </w:rPr>
        <w:t xml:space="preserve">Observation </w:t>
      </w:r>
      <w:r w:rsidR="00E93BA3" w:rsidRPr="00E93BA3">
        <w:rPr>
          <w:b/>
          <w:bCs/>
          <w:noProof/>
        </w:rPr>
        <w:t>5</w:t>
      </w:r>
      <w:r w:rsidR="00E93BA3" w:rsidRPr="00E93BA3">
        <w:rPr>
          <w:b/>
          <w:bCs/>
        </w:rPr>
        <w:t xml:space="preserve">: While the maximum RAR window is 10msec (in licensed bands), the maximum value of </w:t>
      </w:r>
      <w:r w:rsidR="00E93BA3" w:rsidRPr="00E93BA3">
        <w:rPr>
          <w:b/>
          <w:bCs/>
          <w:i/>
          <w:iCs/>
        </w:rPr>
        <w:t>configuredGrantTimer</w:t>
      </w:r>
      <w:r w:rsidR="00E93BA3" w:rsidRPr="00E93BA3">
        <w:rPr>
          <w:b/>
          <w:bCs/>
        </w:rPr>
        <w:t xml:space="preserve"> that UE has to monitor gNB’s DL response after an initial transmission on CG-SDT can be as large as 64x640msec = 40.96 sec.</w:t>
      </w:r>
      <w:r w:rsidRPr="00D06568">
        <w:rPr>
          <w:b/>
          <w:bCs/>
          <w:lang w:val="en-GB"/>
        </w:rPr>
        <w:fldChar w:fldCharType="end"/>
      </w:r>
    </w:p>
    <w:p w14:paraId="32FCC611" w14:textId="56053034" w:rsidR="00D12B9F" w:rsidRPr="00D06568" w:rsidRDefault="00D12B9F" w:rsidP="004B3740">
      <w:pPr>
        <w:rPr>
          <w:b/>
          <w:bCs/>
          <w:lang w:val="en-GB"/>
        </w:rPr>
      </w:pPr>
      <w:r w:rsidRPr="00D06568">
        <w:rPr>
          <w:b/>
          <w:bCs/>
          <w:lang w:val="en-GB"/>
        </w:rPr>
        <w:fldChar w:fldCharType="begin"/>
      </w:r>
      <w:r w:rsidRPr="00D06568">
        <w:rPr>
          <w:b/>
          <w:bCs/>
          <w:lang w:val="en-GB"/>
        </w:rPr>
        <w:instrText xml:space="preserve"> REF _Ref118628510 \h </w:instrText>
      </w:r>
      <w:r w:rsidR="000D22B2" w:rsidRPr="00D06568">
        <w:rPr>
          <w:b/>
          <w:bCs/>
          <w:lang w:val="en-GB"/>
        </w:rPr>
        <w:instrText xml:space="preserve"> \* MERGEFORMAT </w:instrText>
      </w:r>
      <w:r w:rsidRPr="00D06568">
        <w:rPr>
          <w:b/>
          <w:bCs/>
          <w:lang w:val="en-GB"/>
        </w:rPr>
      </w:r>
      <w:r w:rsidRPr="00D06568">
        <w:rPr>
          <w:b/>
          <w:bCs/>
          <w:lang w:val="en-GB"/>
        </w:rPr>
        <w:fldChar w:fldCharType="separate"/>
      </w:r>
      <w:r w:rsidR="00E93BA3" w:rsidRPr="00E93BA3">
        <w:rPr>
          <w:b/>
          <w:bCs/>
        </w:rPr>
        <w:t xml:space="preserve">Observation </w:t>
      </w:r>
      <w:r w:rsidR="00E93BA3" w:rsidRPr="00E93BA3">
        <w:rPr>
          <w:b/>
          <w:bCs/>
          <w:noProof/>
        </w:rPr>
        <w:t>6</w:t>
      </w:r>
      <w:r w:rsidR="00E93BA3" w:rsidRPr="00E93BA3">
        <w:rPr>
          <w:b/>
          <w:bCs/>
        </w:rPr>
        <w:t>: Staying in a BWP without SSB or TRS may cause UE out of sync for DL reception and uplink timing accuracy.</w:t>
      </w:r>
      <w:r w:rsidRPr="00D06568">
        <w:rPr>
          <w:b/>
          <w:bCs/>
          <w:lang w:val="en-GB"/>
        </w:rPr>
        <w:fldChar w:fldCharType="end"/>
      </w:r>
    </w:p>
    <w:p w14:paraId="2E6A2B13" w14:textId="413AB71A" w:rsidR="00D12B9F" w:rsidRPr="00D06568" w:rsidRDefault="00D12B9F" w:rsidP="004B3740">
      <w:pPr>
        <w:rPr>
          <w:b/>
          <w:bCs/>
          <w:lang w:val="en-GB"/>
        </w:rPr>
      </w:pPr>
      <w:r w:rsidRPr="00D06568">
        <w:rPr>
          <w:b/>
          <w:bCs/>
          <w:lang w:val="en-GB"/>
        </w:rPr>
        <w:fldChar w:fldCharType="begin"/>
      </w:r>
      <w:r w:rsidRPr="00D06568">
        <w:rPr>
          <w:b/>
          <w:bCs/>
          <w:lang w:val="en-GB"/>
        </w:rPr>
        <w:instrText xml:space="preserve"> REF _Ref118628519 \h </w:instrText>
      </w:r>
      <w:r w:rsidR="000D22B2" w:rsidRPr="00D06568">
        <w:rPr>
          <w:b/>
          <w:bCs/>
          <w:lang w:val="en-GB"/>
        </w:rPr>
        <w:instrText xml:space="preserve"> \* MERGEFORMAT </w:instrText>
      </w:r>
      <w:r w:rsidRPr="00D06568">
        <w:rPr>
          <w:b/>
          <w:bCs/>
          <w:lang w:val="en-GB"/>
        </w:rPr>
      </w:r>
      <w:r w:rsidRPr="00D06568">
        <w:rPr>
          <w:b/>
          <w:bCs/>
          <w:lang w:val="en-GB"/>
        </w:rPr>
        <w:fldChar w:fldCharType="separate"/>
      </w:r>
      <w:r w:rsidR="00E93BA3" w:rsidRPr="00E93BA3">
        <w:rPr>
          <w:b/>
          <w:bCs/>
        </w:rPr>
        <w:t xml:space="preserve">Observation </w:t>
      </w:r>
      <w:r w:rsidR="00E93BA3" w:rsidRPr="00E93BA3">
        <w:rPr>
          <w:b/>
          <w:bCs/>
          <w:noProof/>
        </w:rPr>
        <w:t>7</w:t>
      </w:r>
      <w:r w:rsidR="00E93BA3" w:rsidRPr="00E93BA3">
        <w:rPr>
          <w:b/>
          <w:bCs/>
        </w:rPr>
        <w:t xml:space="preserve">: UE is required to meet the transmission timing error &lt;= </w:t>
      </w:r>
      <w:r w:rsidR="00E93BA3" w:rsidRPr="00E87AC0">
        <w:rPr>
          <w:rFonts w:cs="v4.2.0"/>
          <w:b/>
          <w:bCs/>
        </w:rPr>
        <w:sym w:font="Symbol" w:char="F0B1"/>
      </w:r>
      <w:r w:rsidR="00E93BA3" w:rsidRPr="00E87AC0">
        <w:rPr>
          <w:rFonts w:cs="v4.2.0"/>
          <w:b/>
          <w:bCs/>
        </w:rPr>
        <w:t>Te</w:t>
      </w:r>
      <w:r w:rsidR="00E93BA3" w:rsidRPr="00E87AC0">
        <w:rPr>
          <w:b/>
          <w:bCs/>
        </w:rPr>
        <w:t xml:space="preserve"> as</w:t>
      </w:r>
      <w:r w:rsidR="00E93BA3" w:rsidRPr="00E93BA3">
        <w:rPr>
          <w:b/>
          <w:bCs/>
        </w:rPr>
        <w:t xml:space="preserve"> specified in TS38.133 for all PUSCH transmissions on CG resources for SDT.</w:t>
      </w:r>
      <w:r w:rsidRPr="00D06568">
        <w:rPr>
          <w:b/>
          <w:bCs/>
          <w:lang w:val="en-GB"/>
        </w:rPr>
        <w:fldChar w:fldCharType="end"/>
      </w:r>
    </w:p>
    <w:p w14:paraId="6F6103A3" w14:textId="6D4C6C05" w:rsidR="00A6630F" w:rsidRPr="009676F3" w:rsidRDefault="00D12B9F" w:rsidP="004B3740">
      <w:pPr>
        <w:rPr>
          <w:b/>
          <w:bCs/>
          <w:lang w:val="en-GB"/>
        </w:rPr>
      </w:pPr>
      <w:r w:rsidRPr="00D06568">
        <w:rPr>
          <w:b/>
          <w:bCs/>
          <w:lang w:val="en-GB"/>
        </w:rPr>
        <w:fldChar w:fldCharType="begin"/>
      </w:r>
      <w:r w:rsidRPr="00D06568">
        <w:rPr>
          <w:b/>
          <w:bCs/>
          <w:lang w:val="en-GB"/>
        </w:rPr>
        <w:instrText xml:space="preserve"> REF _Ref118628524 \h </w:instrText>
      </w:r>
      <w:r w:rsidR="000D22B2" w:rsidRPr="00D06568">
        <w:rPr>
          <w:b/>
          <w:bCs/>
          <w:lang w:val="en-GB"/>
        </w:rPr>
        <w:instrText xml:space="preserve"> \* MERGEFORMAT </w:instrText>
      </w:r>
      <w:r w:rsidRPr="00D06568">
        <w:rPr>
          <w:b/>
          <w:bCs/>
          <w:lang w:val="en-GB"/>
        </w:rPr>
      </w:r>
      <w:r w:rsidRPr="00D06568">
        <w:rPr>
          <w:b/>
          <w:bCs/>
          <w:lang w:val="en-GB"/>
        </w:rPr>
        <w:fldChar w:fldCharType="separate"/>
      </w:r>
      <w:r w:rsidR="00E93BA3" w:rsidRPr="00E93BA3">
        <w:rPr>
          <w:b/>
          <w:bCs/>
        </w:rPr>
        <w:t xml:space="preserve">Observation </w:t>
      </w:r>
      <w:r w:rsidR="00E93BA3" w:rsidRPr="00E93BA3">
        <w:rPr>
          <w:b/>
          <w:bCs/>
          <w:noProof/>
        </w:rPr>
        <w:t>8</w:t>
      </w:r>
      <w:r w:rsidR="00E93BA3" w:rsidRPr="00E93BA3">
        <w:rPr>
          <w:b/>
          <w:bCs/>
        </w:rPr>
        <w:t>: SSB should be available to UE to meet transmission timing accuracy requirements when it transmits PUSCH on CG resources in CG-SDT.</w:t>
      </w:r>
      <w:r w:rsidRPr="00D06568">
        <w:rPr>
          <w:b/>
          <w:bCs/>
          <w:lang w:val="en-GB"/>
        </w:rPr>
        <w:fldChar w:fldCharType="end"/>
      </w:r>
    </w:p>
    <w:p w14:paraId="66B131C1" w14:textId="08DFF8BC" w:rsidR="00A6630F" w:rsidRPr="000D22B2" w:rsidRDefault="00D93A84" w:rsidP="004B3740">
      <w:pPr>
        <w:rPr>
          <w:b/>
          <w:bCs/>
          <w:lang w:val="en-GB"/>
        </w:rPr>
      </w:pPr>
      <w:r w:rsidRPr="000D22B2">
        <w:rPr>
          <w:b/>
          <w:bCs/>
          <w:lang w:val="en-GB"/>
        </w:rPr>
        <w:fldChar w:fldCharType="begin"/>
      </w:r>
      <w:r w:rsidRPr="000D22B2">
        <w:rPr>
          <w:b/>
          <w:bCs/>
          <w:lang w:val="en-GB"/>
        </w:rPr>
        <w:instrText xml:space="preserve"> REF _Ref118628554 \h </w:instrText>
      </w:r>
      <w:r w:rsidR="000D22B2" w:rsidRPr="000D22B2">
        <w:rPr>
          <w:b/>
          <w:bCs/>
          <w:lang w:val="en-GB"/>
        </w:rPr>
        <w:instrText xml:space="preserve"> \* MERGEFORMAT </w:instrText>
      </w:r>
      <w:r w:rsidRPr="000D22B2">
        <w:rPr>
          <w:b/>
          <w:bCs/>
          <w:lang w:val="en-GB"/>
        </w:rPr>
      </w:r>
      <w:r w:rsidRPr="000D22B2">
        <w:rPr>
          <w:b/>
          <w:bCs/>
          <w:lang w:val="en-GB"/>
        </w:rPr>
        <w:fldChar w:fldCharType="separate"/>
      </w:r>
      <w:r w:rsidR="00E93BA3" w:rsidRPr="00E93BA3">
        <w:rPr>
          <w:b/>
          <w:bCs/>
        </w:rPr>
        <w:t xml:space="preserve">Proposal </w:t>
      </w:r>
      <w:r w:rsidR="00E93BA3" w:rsidRPr="00E93BA3">
        <w:rPr>
          <w:b/>
          <w:bCs/>
          <w:noProof/>
        </w:rPr>
        <w:t>1</w:t>
      </w:r>
      <w:r w:rsidR="00E93BA3" w:rsidRPr="00E93BA3">
        <w:rPr>
          <w:b/>
          <w:bCs/>
        </w:rPr>
        <w:t>: CG-SDT is not supported on RedCap-specific initial DL BWP that does not contain CD-SSB. Send LS to RAN2.</w:t>
      </w:r>
      <w:r w:rsidRPr="000D22B2">
        <w:rPr>
          <w:b/>
          <w:bCs/>
          <w:lang w:val="en-GB"/>
        </w:rPr>
        <w:fldChar w:fldCharType="end"/>
      </w:r>
    </w:p>
    <w:p w14:paraId="14825B39" w14:textId="06F33691" w:rsidR="00D93A84" w:rsidRDefault="000770C6" w:rsidP="004B3740">
      <w:pPr>
        <w:rPr>
          <w:b/>
          <w:bCs/>
        </w:rPr>
      </w:pPr>
      <w:r w:rsidRPr="00D06568">
        <w:rPr>
          <w:b/>
          <w:bCs/>
        </w:rPr>
        <w:fldChar w:fldCharType="begin"/>
      </w:r>
      <w:r w:rsidRPr="00D06568">
        <w:rPr>
          <w:b/>
          <w:bCs/>
        </w:rPr>
        <w:instrText xml:space="preserve"> REF _Ref118638837 \h </w:instrText>
      </w:r>
      <w:r w:rsidR="00D06568" w:rsidRPr="00D06568">
        <w:rPr>
          <w:b/>
          <w:bCs/>
        </w:rPr>
        <w:instrText xml:space="preserve"> \* MERGEFORMAT </w:instrText>
      </w:r>
      <w:r w:rsidRPr="00D06568">
        <w:rPr>
          <w:b/>
          <w:bCs/>
        </w:rPr>
      </w:r>
      <w:r w:rsidRPr="00D06568">
        <w:rPr>
          <w:b/>
          <w:bCs/>
        </w:rPr>
        <w:fldChar w:fldCharType="separate"/>
      </w:r>
      <w:r w:rsidR="00E93BA3" w:rsidRPr="00E93BA3">
        <w:rPr>
          <w:b/>
          <w:bCs/>
        </w:rPr>
        <w:t xml:space="preserve">Proposal </w:t>
      </w:r>
      <w:r w:rsidR="00E93BA3" w:rsidRPr="00E93BA3">
        <w:rPr>
          <w:b/>
          <w:bCs/>
          <w:noProof/>
        </w:rPr>
        <w:t>2</w:t>
      </w:r>
      <w:r w:rsidR="00E93BA3" w:rsidRPr="00E93BA3">
        <w:rPr>
          <w:b/>
          <w:bCs/>
        </w:rPr>
        <w:t>: If CG-SDT is supported on RedCap-specific initial DL BWP without CD-SSB, extend NCD-SSB to RRC_INACTIVE for RedCap UE to perform CG-SDT on the BWP.</w:t>
      </w:r>
      <w:r w:rsidRPr="00D06568">
        <w:rPr>
          <w:b/>
          <w:bCs/>
        </w:rPr>
        <w:fldChar w:fldCharType="end"/>
      </w:r>
    </w:p>
    <w:p w14:paraId="636B06EE" w14:textId="77777777" w:rsidR="00F16DD9" w:rsidRPr="00D33626" w:rsidRDefault="00F16DD9" w:rsidP="00F16DD9">
      <w:pPr>
        <w:pStyle w:val="ListParagraph"/>
        <w:numPr>
          <w:ilvl w:val="0"/>
          <w:numId w:val="15"/>
        </w:numPr>
        <w:ind w:firstLineChars="0"/>
        <w:rPr>
          <w:b/>
          <w:bCs/>
          <w:sz w:val="20"/>
          <w:szCs w:val="20"/>
        </w:rPr>
      </w:pPr>
      <w:r w:rsidRPr="00D33626">
        <w:rPr>
          <w:rFonts w:hint="eastAsia"/>
          <w:b/>
          <w:bCs/>
          <w:sz w:val="20"/>
          <w:szCs w:val="20"/>
        </w:rPr>
        <w:t>A</w:t>
      </w:r>
      <w:r w:rsidRPr="00D33626">
        <w:rPr>
          <w:b/>
          <w:bCs/>
          <w:sz w:val="20"/>
          <w:szCs w:val="20"/>
        </w:rPr>
        <w:t xml:space="preserve">dd </w:t>
      </w:r>
      <w:r w:rsidRPr="00D33626">
        <w:rPr>
          <w:b/>
          <w:bCs/>
          <w:i/>
          <w:iCs/>
          <w:sz w:val="20"/>
          <w:szCs w:val="20"/>
        </w:rPr>
        <w:t>nonCellDefiningSSB-r17</w:t>
      </w:r>
      <w:r w:rsidRPr="00D33626">
        <w:rPr>
          <w:b/>
          <w:bCs/>
          <w:sz w:val="20"/>
          <w:szCs w:val="20"/>
        </w:rPr>
        <w:t xml:space="preserve"> to </w:t>
      </w:r>
      <w:r w:rsidRPr="00D33626">
        <w:rPr>
          <w:b/>
          <w:bCs/>
          <w:i/>
          <w:iCs/>
          <w:sz w:val="20"/>
          <w:szCs w:val="20"/>
        </w:rPr>
        <w:t>BWP-DownlinkDedicatedSDT-r17</w:t>
      </w:r>
      <w:r w:rsidRPr="00D33626">
        <w:rPr>
          <w:b/>
          <w:bCs/>
          <w:sz w:val="20"/>
          <w:szCs w:val="20"/>
        </w:rPr>
        <w:t xml:space="preserve"> in </w:t>
      </w:r>
      <w:r w:rsidRPr="00D33626">
        <w:rPr>
          <w:b/>
          <w:bCs/>
          <w:i/>
          <w:iCs/>
          <w:sz w:val="20"/>
          <w:szCs w:val="20"/>
        </w:rPr>
        <w:t>RRCRelease</w:t>
      </w:r>
      <w:r w:rsidRPr="00D33626">
        <w:rPr>
          <w:b/>
          <w:bCs/>
          <w:sz w:val="20"/>
          <w:szCs w:val="20"/>
        </w:rPr>
        <w:t xml:space="preserve"> IE </w:t>
      </w:r>
      <w:r>
        <w:rPr>
          <w:b/>
          <w:bCs/>
          <w:sz w:val="20"/>
          <w:szCs w:val="20"/>
        </w:rPr>
        <w:t>when</w:t>
      </w:r>
      <w:r w:rsidRPr="00D33626">
        <w:rPr>
          <w:b/>
          <w:bCs/>
          <w:sz w:val="20"/>
          <w:szCs w:val="20"/>
        </w:rPr>
        <w:t xml:space="preserve"> RedCap-specific initial BW</w:t>
      </w:r>
      <w:r>
        <w:rPr>
          <w:b/>
          <w:bCs/>
          <w:sz w:val="20"/>
          <w:szCs w:val="20"/>
        </w:rPr>
        <w:t>P is configured and does not contain</w:t>
      </w:r>
      <w:r w:rsidRPr="00D33626">
        <w:rPr>
          <w:b/>
          <w:bCs/>
          <w:sz w:val="20"/>
          <w:szCs w:val="20"/>
        </w:rPr>
        <w:t xml:space="preserve"> CD-SSB</w:t>
      </w:r>
      <w:r>
        <w:rPr>
          <w:b/>
          <w:bCs/>
          <w:sz w:val="20"/>
          <w:szCs w:val="20"/>
        </w:rPr>
        <w:t>.</w:t>
      </w:r>
    </w:p>
    <w:p w14:paraId="3B811E0F" w14:textId="77777777" w:rsidR="00F16DD9" w:rsidRPr="00F16DD9" w:rsidRDefault="00F16DD9" w:rsidP="004B3740">
      <w:pPr>
        <w:rPr>
          <w:b/>
          <w:bCs/>
        </w:rPr>
      </w:pPr>
    </w:p>
    <w:p w14:paraId="3E83FE1F" w14:textId="374F8DCE" w:rsidR="000770C6" w:rsidRPr="00D06568" w:rsidRDefault="000770C6" w:rsidP="004B3740">
      <w:pPr>
        <w:rPr>
          <w:b/>
          <w:bCs/>
        </w:rPr>
      </w:pPr>
      <w:r w:rsidRPr="00D06568">
        <w:rPr>
          <w:b/>
          <w:bCs/>
        </w:rPr>
        <w:fldChar w:fldCharType="begin"/>
      </w:r>
      <w:r w:rsidRPr="00D06568">
        <w:rPr>
          <w:b/>
          <w:bCs/>
        </w:rPr>
        <w:instrText xml:space="preserve"> REF _Ref118628566 \h </w:instrText>
      </w:r>
      <w:r w:rsidR="00D06568" w:rsidRPr="00D06568">
        <w:rPr>
          <w:b/>
          <w:bCs/>
        </w:rPr>
        <w:instrText xml:space="preserve"> \* MERGEFORMAT </w:instrText>
      </w:r>
      <w:r w:rsidRPr="00D06568">
        <w:rPr>
          <w:b/>
          <w:bCs/>
        </w:rPr>
      </w:r>
      <w:r w:rsidRPr="00D06568">
        <w:rPr>
          <w:b/>
          <w:bCs/>
        </w:rPr>
        <w:fldChar w:fldCharType="separate"/>
      </w:r>
      <w:r w:rsidR="00E93BA3" w:rsidRPr="00E93BA3">
        <w:rPr>
          <w:b/>
          <w:bCs/>
        </w:rPr>
        <w:t xml:space="preserve">Proposal </w:t>
      </w:r>
      <w:r w:rsidR="00E93BA3" w:rsidRPr="00E93BA3">
        <w:rPr>
          <w:b/>
          <w:bCs/>
          <w:noProof/>
        </w:rPr>
        <w:t>3</w:t>
      </w:r>
      <w:r w:rsidR="00E93BA3" w:rsidRPr="00E93BA3">
        <w:rPr>
          <w:b/>
          <w:bCs/>
        </w:rPr>
        <w:t>: If CG-SDT is supported on RedCap-specific initial DL BWP without CD-SSB and NCD-SSB, select one of the following options to ensure proper functionality for RedCap UEs:</w:t>
      </w:r>
      <w:r w:rsidRPr="00D06568">
        <w:rPr>
          <w:b/>
          <w:bCs/>
        </w:rPr>
        <w:fldChar w:fldCharType="end"/>
      </w:r>
    </w:p>
    <w:p w14:paraId="7F721DB5" w14:textId="77777777" w:rsidR="00EC11F1" w:rsidRDefault="00EC11F1" w:rsidP="00EC11F1">
      <w:pPr>
        <w:pStyle w:val="Caption"/>
        <w:numPr>
          <w:ilvl w:val="0"/>
          <w:numId w:val="15"/>
        </w:numPr>
      </w:pPr>
      <w:r>
        <w:t>Option 1: R</w:t>
      </w:r>
      <w:r w:rsidRPr="00AF6A61">
        <w:t xml:space="preserve">estrict the maximum value of </w:t>
      </w:r>
      <w:r w:rsidRPr="00EE45FB">
        <w:rPr>
          <w:i/>
          <w:iCs/>
        </w:rPr>
        <w:t>configuredGrantTimer</w:t>
      </w:r>
      <w:r w:rsidRPr="00AF6A61">
        <w:t>*periodicity</w:t>
      </w:r>
      <w:r>
        <w:t xml:space="preserve"> and </w:t>
      </w:r>
      <w:r w:rsidRPr="00EE45FB">
        <w:rPr>
          <w:i/>
          <w:iCs/>
        </w:rPr>
        <w:t>cg-SDT-RetransmissionTimer</w:t>
      </w:r>
      <w:r w:rsidRPr="00AF6A61">
        <w:t>*periodicity to 160ms</w:t>
      </w:r>
    </w:p>
    <w:p w14:paraId="57EAA80E" w14:textId="77777777" w:rsidR="00EC11F1" w:rsidRDefault="00EC11F1" w:rsidP="00EC11F1">
      <w:pPr>
        <w:pStyle w:val="Caption"/>
        <w:numPr>
          <w:ilvl w:val="0"/>
          <w:numId w:val="15"/>
        </w:numPr>
      </w:pPr>
      <w:r>
        <w:t xml:space="preserve">Option 2: Prioritization and scheduling restrictions are specified for UE as follows </w:t>
      </w:r>
    </w:p>
    <w:p w14:paraId="603E124D" w14:textId="77777777" w:rsidR="00EC11F1" w:rsidRPr="001F3BA2" w:rsidRDefault="00EC11F1" w:rsidP="00EC11F1">
      <w:pPr>
        <w:pStyle w:val="Caption"/>
        <w:numPr>
          <w:ilvl w:val="1"/>
          <w:numId w:val="15"/>
        </w:numPr>
      </w:pPr>
      <w:r w:rsidRPr="001F3BA2">
        <w:t xml:space="preserve">UE prioritizes paging monitoring occasions over CG-SDT DL monitoring. </w:t>
      </w:r>
    </w:p>
    <w:p w14:paraId="4850FF6B" w14:textId="77777777" w:rsidR="00EC11F1" w:rsidRPr="001F3BA2" w:rsidRDefault="00EC11F1" w:rsidP="00EC11F1">
      <w:pPr>
        <w:pStyle w:val="ListParagraph"/>
        <w:numPr>
          <w:ilvl w:val="1"/>
          <w:numId w:val="15"/>
        </w:numPr>
        <w:ind w:firstLineChars="0"/>
        <w:rPr>
          <w:b/>
          <w:sz w:val="20"/>
          <w:szCs w:val="20"/>
        </w:rPr>
      </w:pPr>
      <w:r w:rsidRPr="001F3BA2">
        <w:rPr>
          <w:b/>
          <w:sz w:val="20"/>
          <w:szCs w:val="20"/>
        </w:rPr>
        <w:t xml:space="preserve">Network should apply scheduling restriction to avoid collision (1) between gNB’s DL response to UE transmission on CG-SDT and SSB occasions, and (2) between SDT re-transmission(s), if applicable, and SSB occasions. </w:t>
      </w:r>
    </w:p>
    <w:p w14:paraId="111AC8E4" w14:textId="77777777" w:rsidR="000770C6" w:rsidRPr="00EC11F1" w:rsidRDefault="000770C6" w:rsidP="004B3740">
      <w:pPr>
        <w:rPr>
          <w:b/>
          <w:bCs/>
        </w:rPr>
      </w:pPr>
    </w:p>
    <w:p w14:paraId="79E647AC" w14:textId="651F3E07" w:rsidR="00D93A84" w:rsidRDefault="00D93A84" w:rsidP="004B3740">
      <w:pPr>
        <w:rPr>
          <w:b/>
          <w:bCs/>
          <w:lang w:val="en-GB"/>
        </w:rPr>
      </w:pPr>
      <w:r w:rsidRPr="000D22B2">
        <w:rPr>
          <w:b/>
          <w:bCs/>
          <w:lang w:val="en-GB"/>
        </w:rPr>
        <w:fldChar w:fldCharType="begin"/>
      </w:r>
      <w:r w:rsidRPr="000D22B2">
        <w:rPr>
          <w:b/>
          <w:bCs/>
          <w:lang w:val="en-GB"/>
        </w:rPr>
        <w:instrText xml:space="preserve"> REF _Ref118628589 \h </w:instrText>
      </w:r>
      <w:r w:rsidR="000D22B2" w:rsidRPr="000D22B2">
        <w:rPr>
          <w:b/>
          <w:bCs/>
          <w:lang w:val="en-GB"/>
        </w:rPr>
        <w:instrText xml:space="preserve"> \* MERGEFORMAT </w:instrText>
      </w:r>
      <w:r w:rsidRPr="000D22B2">
        <w:rPr>
          <w:b/>
          <w:bCs/>
          <w:lang w:val="en-GB"/>
        </w:rPr>
      </w:r>
      <w:r w:rsidRPr="000D22B2">
        <w:rPr>
          <w:b/>
          <w:bCs/>
          <w:lang w:val="en-GB"/>
        </w:rPr>
        <w:fldChar w:fldCharType="separate"/>
      </w:r>
      <w:r w:rsidR="00E93BA3" w:rsidRPr="00E93BA3">
        <w:rPr>
          <w:b/>
          <w:bCs/>
        </w:rPr>
        <w:t xml:space="preserve">Proposal </w:t>
      </w:r>
      <w:r w:rsidR="00E93BA3" w:rsidRPr="00E93BA3">
        <w:rPr>
          <w:b/>
          <w:bCs/>
          <w:noProof/>
        </w:rPr>
        <w:t>4</w:t>
      </w:r>
      <w:r w:rsidR="00E93BA3" w:rsidRPr="00E93BA3">
        <w:rPr>
          <w:b/>
          <w:bCs/>
        </w:rPr>
        <w:t xml:space="preserve">: If CG-SDT is supported on RedCap-specific initial DL BWP without CD-SSB and NCD-SSB, it is optional UE capability </w:t>
      </w:r>
      <w:r w:rsidRPr="000D22B2">
        <w:rPr>
          <w:b/>
          <w:bCs/>
          <w:lang w:val="en-GB"/>
        </w:rPr>
        <w:fldChar w:fldCharType="end"/>
      </w:r>
    </w:p>
    <w:p w14:paraId="7FA8C612" w14:textId="09172932" w:rsidR="009734A9" w:rsidRPr="00D06568" w:rsidRDefault="009734A9" w:rsidP="004B3740">
      <w:pPr>
        <w:rPr>
          <w:b/>
          <w:bCs/>
          <w:lang w:val="en-GB"/>
        </w:rPr>
      </w:pPr>
      <w:r w:rsidRPr="00D06568">
        <w:rPr>
          <w:b/>
          <w:bCs/>
          <w:lang w:val="en-GB"/>
        </w:rPr>
        <w:fldChar w:fldCharType="begin"/>
      </w:r>
      <w:r w:rsidRPr="00D06568">
        <w:rPr>
          <w:b/>
          <w:bCs/>
          <w:lang w:val="en-GB"/>
        </w:rPr>
        <w:instrText xml:space="preserve"> REF _Ref118638870 \h </w:instrText>
      </w:r>
      <w:r w:rsidR="00D06568" w:rsidRPr="00D06568">
        <w:rPr>
          <w:b/>
          <w:bCs/>
          <w:lang w:val="en-GB"/>
        </w:rPr>
        <w:instrText xml:space="preserve"> \* MERGEFORMAT </w:instrText>
      </w:r>
      <w:r w:rsidRPr="00D06568">
        <w:rPr>
          <w:b/>
          <w:bCs/>
          <w:lang w:val="en-GB"/>
        </w:rPr>
      </w:r>
      <w:r w:rsidRPr="00D06568">
        <w:rPr>
          <w:b/>
          <w:bCs/>
          <w:lang w:val="en-GB"/>
        </w:rPr>
        <w:fldChar w:fldCharType="separate"/>
      </w:r>
      <w:r w:rsidR="00E93BA3" w:rsidRPr="00E93BA3">
        <w:rPr>
          <w:b/>
          <w:bCs/>
        </w:rPr>
        <w:t xml:space="preserve">Proposal </w:t>
      </w:r>
      <w:r w:rsidR="00E93BA3" w:rsidRPr="00E93BA3">
        <w:rPr>
          <w:b/>
          <w:bCs/>
          <w:noProof/>
        </w:rPr>
        <w:t>5</w:t>
      </w:r>
      <w:r w:rsidR="00E93BA3" w:rsidRPr="00E93BA3">
        <w:rPr>
          <w:b/>
          <w:bCs/>
        </w:rPr>
        <w:t>: If CG-SDT is supported on RedCap-specific initial DL BWP without CD-SSB and NCD-SSB, send LS to RAN4 and ask whether/what/how UE transmit timing requirements are met</w:t>
      </w:r>
      <w:r w:rsidRPr="00D06568">
        <w:rPr>
          <w:b/>
          <w:bCs/>
          <w:lang w:val="en-GB"/>
        </w:rPr>
        <w:fldChar w:fldCharType="end"/>
      </w:r>
    </w:p>
    <w:p w14:paraId="0ACDCD44" w14:textId="6692F701" w:rsidR="004B3740" w:rsidRPr="00020637" w:rsidRDefault="00614CC0" w:rsidP="004B3740">
      <w:pPr>
        <w:pStyle w:val="Heading1"/>
        <w:jc w:val="both"/>
        <w:rPr>
          <w:lang w:val="en-US" w:eastAsia="zh-CN"/>
        </w:rPr>
      </w:pPr>
      <w:r w:rsidRPr="00020637">
        <w:rPr>
          <w:rFonts w:eastAsia="SimSun"/>
          <w:lang w:val="en-US" w:eastAsia="zh-CN"/>
        </w:rPr>
        <w:t>Reference</w:t>
      </w:r>
      <w:r w:rsidR="004B3740" w:rsidRPr="00020637">
        <w:rPr>
          <w:rFonts w:eastAsia="SimSun"/>
          <w:lang w:val="en-US" w:eastAsia="zh-CN"/>
        </w:rPr>
        <w:t xml:space="preserve">s </w:t>
      </w:r>
    </w:p>
    <w:p w14:paraId="176FE332" w14:textId="71021CE8" w:rsidR="00665BD3" w:rsidRDefault="00B13A04" w:rsidP="00F96F3F">
      <w:pPr>
        <w:numPr>
          <w:ilvl w:val="0"/>
          <w:numId w:val="12"/>
        </w:numPr>
        <w:overflowPunct/>
        <w:autoSpaceDE/>
        <w:autoSpaceDN/>
        <w:adjustRightInd/>
        <w:spacing w:after="120"/>
        <w:textAlignment w:val="auto"/>
      </w:pPr>
      <w:bookmarkStart w:id="23" w:name="_Ref111251391"/>
      <w:bookmarkStart w:id="24" w:name="_Ref115274183"/>
      <w:bookmarkStart w:id="25" w:name="_Ref118639742"/>
      <w:bookmarkEnd w:id="16"/>
      <w:bookmarkEnd w:id="17"/>
      <w:bookmarkEnd w:id="18"/>
      <w:bookmarkEnd w:id="19"/>
      <w:bookmarkEnd w:id="20"/>
      <w:bookmarkEnd w:id="21"/>
      <w:bookmarkEnd w:id="22"/>
      <w:r>
        <w:t>R1-2203011</w:t>
      </w:r>
      <w:r w:rsidR="00090471">
        <w:t>,</w:t>
      </w:r>
      <w:r w:rsidR="00B756E1">
        <w:t xml:space="preserve"> “</w:t>
      </w:r>
      <w:r w:rsidRPr="00B13A04">
        <w:t>Final Report of 3GPP TSG RAN WG1 #108-e v1.0.0</w:t>
      </w:r>
      <w:r w:rsidR="00090471">
        <w:t>,</w:t>
      </w:r>
      <w:r w:rsidR="00B756E1">
        <w:t>”</w:t>
      </w:r>
      <w:r>
        <w:t xml:space="preserve"> </w:t>
      </w:r>
      <w:r w:rsidR="002B1FF5">
        <w:t>Feb-March</w:t>
      </w:r>
      <w:bookmarkEnd w:id="23"/>
      <w:bookmarkEnd w:id="24"/>
      <w:r w:rsidR="002B1FF5">
        <w:t xml:space="preserve"> </w:t>
      </w:r>
      <w:r>
        <w:t>2022</w:t>
      </w:r>
      <w:bookmarkEnd w:id="25"/>
    </w:p>
    <w:p w14:paraId="63B1D6AD" w14:textId="6D827EAF" w:rsidR="0061146A" w:rsidRPr="00090471" w:rsidRDefault="00C31B49" w:rsidP="00D93967">
      <w:pPr>
        <w:numPr>
          <w:ilvl w:val="0"/>
          <w:numId w:val="12"/>
        </w:numPr>
        <w:overflowPunct/>
        <w:autoSpaceDE/>
        <w:autoSpaceDN/>
        <w:adjustRightInd/>
        <w:spacing w:after="120"/>
        <w:textAlignment w:val="auto"/>
      </w:pPr>
      <w:bookmarkStart w:id="26" w:name="_Ref115274212"/>
      <w:r w:rsidRPr="00C31B49">
        <w:t>R2-2202102</w:t>
      </w:r>
      <w:r w:rsidR="00780153" w:rsidRPr="006B4B4A">
        <w:t>, “</w:t>
      </w:r>
      <w:r w:rsidR="002B1FF5" w:rsidRPr="002B1FF5">
        <w:t>Report of 3GPP TSG RAN WG2 meeting #116bis-e, Online</w:t>
      </w:r>
      <w:r w:rsidR="00780153">
        <w:t>,</w:t>
      </w:r>
      <w:r w:rsidR="002B1FF5">
        <w:t>” January</w:t>
      </w:r>
      <w:r w:rsidR="00780153">
        <w:t xml:space="preserve"> 2022</w:t>
      </w:r>
      <w:bookmarkEnd w:id="26"/>
    </w:p>
    <w:p w14:paraId="04D4E18F" w14:textId="54BF292A" w:rsidR="00090471" w:rsidRDefault="00090471" w:rsidP="00090471">
      <w:pPr>
        <w:numPr>
          <w:ilvl w:val="0"/>
          <w:numId w:val="12"/>
        </w:numPr>
        <w:overflowPunct/>
        <w:autoSpaceDE/>
        <w:autoSpaceDN/>
        <w:adjustRightInd/>
        <w:spacing w:after="120"/>
        <w:textAlignment w:val="auto"/>
      </w:pPr>
      <w:bookmarkStart w:id="27" w:name="_Ref115493858"/>
      <w:r>
        <w:t>T</w:t>
      </w:r>
      <w:r w:rsidR="00837E24">
        <w:t>S</w:t>
      </w:r>
      <w:r>
        <w:t xml:space="preserve"> 38.</w:t>
      </w:r>
      <w:r w:rsidR="00837E24">
        <w:t>133</w:t>
      </w:r>
      <w:r>
        <w:t>, “</w:t>
      </w:r>
      <w:r w:rsidR="00D93967" w:rsidRPr="00D93967">
        <w:t>Requirements for support of radio resource management</w:t>
      </w:r>
      <w:r w:rsidR="00D93967">
        <w:t xml:space="preserve"> in NR</w:t>
      </w:r>
      <w:r>
        <w:t>,” V1</w:t>
      </w:r>
      <w:r w:rsidR="00837E24">
        <w:t>7</w:t>
      </w:r>
      <w:r>
        <w:t>.</w:t>
      </w:r>
      <w:r w:rsidR="00837E24">
        <w:t>7</w:t>
      </w:r>
      <w:r>
        <w:t xml:space="preserve">.0, </w:t>
      </w:r>
      <w:r w:rsidR="00837E24">
        <w:t>Sept. 2022</w:t>
      </w:r>
      <w:bookmarkEnd w:id="27"/>
    </w:p>
    <w:p w14:paraId="6B4AAA8A" w14:textId="030FE3FA" w:rsidR="00A9478E" w:rsidRPr="00831044" w:rsidRDefault="00D93967" w:rsidP="00D7686E">
      <w:pPr>
        <w:numPr>
          <w:ilvl w:val="0"/>
          <w:numId w:val="12"/>
        </w:numPr>
        <w:overflowPunct/>
        <w:autoSpaceDE/>
        <w:autoSpaceDN/>
        <w:adjustRightInd/>
        <w:spacing w:after="120"/>
        <w:textAlignment w:val="auto"/>
      </w:pPr>
      <w:bookmarkStart w:id="28" w:name="_Ref115432438"/>
      <w:r w:rsidRPr="00CE3774">
        <w:rPr>
          <w:rFonts w:eastAsiaTheme="minorEastAsia"/>
          <w:lang w:eastAsia="zh-TW"/>
        </w:rPr>
        <w:t>R4-2207111</w:t>
      </w:r>
      <w:r>
        <w:rPr>
          <w:rFonts w:eastAsiaTheme="minorEastAsia"/>
          <w:lang w:eastAsia="zh-TW"/>
        </w:rPr>
        <w:t>, “</w:t>
      </w:r>
      <w:r w:rsidRPr="009831E1">
        <w:rPr>
          <w:rFonts w:eastAsiaTheme="minorEastAsia"/>
          <w:lang w:eastAsia="zh-TW"/>
        </w:rPr>
        <w:t>Way forward on RRM requirements for NR SDT</w:t>
      </w:r>
      <w:r>
        <w:rPr>
          <w:rFonts w:eastAsiaTheme="minorEastAsia"/>
          <w:lang w:eastAsia="zh-TW"/>
        </w:rPr>
        <w:t>,” RAN4 #102e, Feb-March 2022</w:t>
      </w:r>
      <w:bookmarkEnd w:id="28"/>
    </w:p>
    <w:sectPr w:rsidR="00A9478E" w:rsidRPr="00831044"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8F1B8" w14:textId="77777777" w:rsidR="008D384A" w:rsidRDefault="008D384A">
      <w:r>
        <w:separator/>
      </w:r>
    </w:p>
  </w:endnote>
  <w:endnote w:type="continuationSeparator" w:id="0">
    <w:p w14:paraId="29DC1AB0" w14:textId="77777777" w:rsidR="008D384A" w:rsidRDefault="008D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ourierNewPSMT">
    <w:altName w:val="Courier New"/>
    <w:panose1 w:val="00000000000000000000"/>
    <w:charset w:val="00"/>
    <w:family w:val="swiss"/>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A431D" w14:textId="77777777" w:rsidR="008D384A" w:rsidRDefault="008D384A">
      <w:r>
        <w:separator/>
      </w:r>
    </w:p>
  </w:footnote>
  <w:footnote w:type="continuationSeparator" w:id="0">
    <w:p w14:paraId="2E3A338B" w14:textId="77777777" w:rsidR="008D384A" w:rsidRDefault="008D3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9"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3"/>
  </w:num>
  <w:num w:numId="5">
    <w:abstractNumId w:val="0"/>
  </w:num>
  <w:num w:numId="6">
    <w:abstractNumId w:val="15"/>
  </w:num>
  <w:num w:numId="7">
    <w:abstractNumId w:val="16"/>
  </w:num>
  <w:num w:numId="8">
    <w:abstractNumId w:val="1"/>
  </w:num>
  <w:num w:numId="9">
    <w:abstractNumId w:val="5"/>
  </w:num>
  <w:num w:numId="10">
    <w:abstractNumId w:val="13"/>
  </w:num>
  <w:num w:numId="11">
    <w:abstractNumId w:val="10"/>
  </w:num>
  <w:num w:numId="12">
    <w:abstractNumId w:val="11"/>
  </w:num>
  <w:num w:numId="13">
    <w:abstractNumId w:val="21"/>
  </w:num>
  <w:num w:numId="14">
    <w:abstractNumId w:val="4"/>
  </w:num>
  <w:num w:numId="15">
    <w:abstractNumId w:val="20"/>
  </w:num>
  <w:num w:numId="16">
    <w:abstractNumId w:val="19"/>
  </w:num>
  <w:num w:numId="17">
    <w:abstractNumId w:val="17"/>
  </w:num>
  <w:num w:numId="18">
    <w:abstractNumId w:val="6"/>
  </w:num>
  <w:num w:numId="19">
    <w:abstractNumId w:val="7"/>
  </w:num>
  <w:num w:numId="20">
    <w:abstractNumId w:val="14"/>
  </w:num>
  <w:num w:numId="21">
    <w:abstractNumId w:val="1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85C"/>
    <w:rsid w:val="00004A8E"/>
    <w:rsid w:val="00004CE3"/>
    <w:rsid w:val="00005153"/>
    <w:rsid w:val="00005718"/>
    <w:rsid w:val="000058BF"/>
    <w:rsid w:val="00005912"/>
    <w:rsid w:val="00005A41"/>
    <w:rsid w:val="00005BAF"/>
    <w:rsid w:val="00005D3B"/>
    <w:rsid w:val="0000613E"/>
    <w:rsid w:val="00006161"/>
    <w:rsid w:val="00006264"/>
    <w:rsid w:val="00006AA0"/>
    <w:rsid w:val="00006B76"/>
    <w:rsid w:val="00006DFA"/>
    <w:rsid w:val="00006E7F"/>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637"/>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862"/>
    <w:rsid w:val="00067A3B"/>
    <w:rsid w:val="00067B7E"/>
    <w:rsid w:val="00067B91"/>
    <w:rsid w:val="00067C4B"/>
    <w:rsid w:val="00067C6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EB4"/>
    <w:rsid w:val="000B753A"/>
    <w:rsid w:val="000B78CC"/>
    <w:rsid w:val="000B7AB7"/>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0F4"/>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5A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7"/>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1D"/>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3B6"/>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2C"/>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740"/>
    <w:rsid w:val="004B376D"/>
    <w:rsid w:val="004B37A0"/>
    <w:rsid w:val="004B3B62"/>
    <w:rsid w:val="004B3D21"/>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939"/>
    <w:rsid w:val="004C1A6A"/>
    <w:rsid w:val="004C1DB3"/>
    <w:rsid w:val="004C22EC"/>
    <w:rsid w:val="004C234E"/>
    <w:rsid w:val="004C238E"/>
    <w:rsid w:val="004C26FD"/>
    <w:rsid w:val="004C289A"/>
    <w:rsid w:val="004C28C2"/>
    <w:rsid w:val="004C328C"/>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C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5A"/>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81"/>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0FA7"/>
    <w:rsid w:val="005C141C"/>
    <w:rsid w:val="005C14AF"/>
    <w:rsid w:val="005C16B1"/>
    <w:rsid w:val="005C16F4"/>
    <w:rsid w:val="005C18A8"/>
    <w:rsid w:val="005C19AB"/>
    <w:rsid w:val="005C1FBD"/>
    <w:rsid w:val="005C201F"/>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9E2"/>
    <w:rsid w:val="005F2A91"/>
    <w:rsid w:val="005F2CF1"/>
    <w:rsid w:val="005F30C8"/>
    <w:rsid w:val="005F318F"/>
    <w:rsid w:val="005F3288"/>
    <w:rsid w:val="005F32A6"/>
    <w:rsid w:val="005F3354"/>
    <w:rsid w:val="005F3368"/>
    <w:rsid w:val="005F35EC"/>
    <w:rsid w:val="005F365B"/>
    <w:rsid w:val="005F368C"/>
    <w:rsid w:val="005F3746"/>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4F0"/>
    <w:rsid w:val="00604A10"/>
    <w:rsid w:val="00604FA4"/>
    <w:rsid w:val="006050F1"/>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12A"/>
    <w:rsid w:val="006811C2"/>
    <w:rsid w:val="00681497"/>
    <w:rsid w:val="00681589"/>
    <w:rsid w:val="006815E0"/>
    <w:rsid w:val="006816F4"/>
    <w:rsid w:val="006816F9"/>
    <w:rsid w:val="0068170C"/>
    <w:rsid w:val="006818A4"/>
    <w:rsid w:val="006818E5"/>
    <w:rsid w:val="0068197D"/>
    <w:rsid w:val="00681B59"/>
    <w:rsid w:val="00681C08"/>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762"/>
    <w:rsid w:val="00685CB5"/>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F54"/>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446"/>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A67"/>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388"/>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74A2"/>
    <w:rsid w:val="00747689"/>
    <w:rsid w:val="00747AAA"/>
    <w:rsid w:val="00747CE1"/>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B43"/>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044"/>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D8"/>
    <w:rsid w:val="00863A13"/>
    <w:rsid w:val="00863B07"/>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A5"/>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06B"/>
    <w:rsid w:val="008B0241"/>
    <w:rsid w:val="008B0295"/>
    <w:rsid w:val="008B035B"/>
    <w:rsid w:val="008B03C4"/>
    <w:rsid w:val="008B0699"/>
    <w:rsid w:val="008B08B6"/>
    <w:rsid w:val="008B08C8"/>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2F9D"/>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0EE"/>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84A"/>
    <w:rsid w:val="008D38BA"/>
    <w:rsid w:val="008D3901"/>
    <w:rsid w:val="008D3A1B"/>
    <w:rsid w:val="008D3A22"/>
    <w:rsid w:val="008D3BA1"/>
    <w:rsid w:val="008D4065"/>
    <w:rsid w:val="008D435E"/>
    <w:rsid w:val="008D4687"/>
    <w:rsid w:val="008D4706"/>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EA"/>
    <w:rsid w:val="00952A00"/>
    <w:rsid w:val="00952C00"/>
    <w:rsid w:val="00952DFC"/>
    <w:rsid w:val="009532B9"/>
    <w:rsid w:val="00953334"/>
    <w:rsid w:val="00953480"/>
    <w:rsid w:val="00953AE8"/>
    <w:rsid w:val="00953B51"/>
    <w:rsid w:val="00953BBC"/>
    <w:rsid w:val="00953CCE"/>
    <w:rsid w:val="00953D14"/>
    <w:rsid w:val="00953E01"/>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A6B"/>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D86"/>
    <w:rsid w:val="00A05F95"/>
    <w:rsid w:val="00A0607E"/>
    <w:rsid w:val="00A061BE"/>
    <w:rsid w:val="00A0622B"/>
    <w:rsid w:val="00A06282"/>
    <w:rsid w:val="00A0641B"/>
    <w:rsid w:val="00A06BFC"/>
    <w:rsid w:val="00A06D36"/>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55"/>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CD4"/>
    <w:rsid w:val="00A15D53"/>
    <w:rsid w:val="00A15DE5"/>
    <w:rsid w:val="00A15FC1"/>
    <w:rsid w:val="00A161B7"/>
    <w:rsid w:val="00A16333"/>
    <w:rsid w:val="00A16832"/>
    <w:rsid w:val="00A1693A"/>
    <w:rsid w:val="00A16A4C"/>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321"/>
    <w:rsid w:val="00A9668B"/>
    <w:rsid w:val="00A9669F"/>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8E0"/>
    <w:rsid w:val="00B41993"/>
    <w:rsid w:val="00B41C84"/>
    <w:rsid w:val="00B41D50"/>
    <w:rsid w:val="00B41E05"/>
    <w:rsid w:val="00B41EFC"/>
    <w:rsid w:val="00B421D7"/>
    <w:rsid w:val="00B42614"/>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D2B"/>
    <w:rsid w:val="00BB0EFF"/>
    <w:rsid w:val="00BB14A5"/>
    <w:rsid w:val="00BB156D"/>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101D"/>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610"/>
    <w:rsid w:val="00CD763E"/>
    <w:rsid w:val="00CD7822"/>
    <w:rsid w:val="00CD7A4D"/>
    <w:rsid w:val="00CD7B98"/>
    <w:rsid w:val="00CD7FA0"/>
    <w:rsid w:val="00CE01AD"/>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41CB"/>
    <w:rsid w:val="00D24546"/>
    <w:rsid w:val="00D24685"/>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315"/>
    <w:rsid w:val="00D44786"/>
    <w:rsid w:val="00D44952"/>
    <w:rsid w:val="00D44ED7"/>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AC0"/>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3BA3"/>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1F1"/>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0B"/>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DD9"/>
    <w:rsid w:val="00F16F17"/>
    <w:rsid w:val="00F1717A"/>
    <w:rsid w:val="00F17556"/>
    <w:rsid w:val="00F179D5"/>
    <w:rsid w:val="00F17A48"/>
    <w:rsid w:val="00F17A81"/>
    <w:rsid w:val="00F17B27"/>
    <w:rsid w:val="00F17D0D"/>
    <w:rsid w:val="00F17EC3"/>
    <w:rsid w:val="00F17F16"/>
    <w:rsid w:val="00F20005"/>
    <w:rsid w:val="00F20178"/>
    <w:rsid w:val="00F20216"/>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7"/>
    <w:rsid w:val="00F351F4"/>
    <w:rsid w:val="00F351FD"/>
    <w:rsid w:val="00F357F6"/>
    <w:rsid w:val="00F35B31"/>
    <w:rsid w:val="00F35BDD"/>
    <w:rsid w:val="00F35D85"/>
    <w:rsid w:val="00F35DDF"/>
    <w:rsid w:val="00F35F8C"/>
    <w:rsid w:val="00F35FC6"/>
    <w:rsid w:val="00F36220"/>
    <w:rsid w:val="00F3654B"/>
    <w:rsid w:val="00F36641"/>
    <w:rsid w:val="00F36650"/>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89"/>
    <w:rsid w:val="00FB2A8D"/>
    <w:rsid w:val="00FB2C2B"/>
    <w:rsid w:val="00FB2DE5"/>
    <w:rsid w:val="00FB2EA3"/>
    <w:rsid w:val="00FB2EA9"/>
    <w:rsid w:val="00FB325F"/>
    <w:rsid w:val="00FB357D"/>
    <w:rsid w:val="00FB38B1"/>
    <w:rsid w:val="00FB3A31"/>
    <w:rsid w:val="00FB3C89"/>
    <w:rsid w:val="00FB3D40"/>
    <w:rsid w:val="00FB3FF4"/>
    <w:rsid w:val="00FB40EE"/>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Pages>
  <Words>2021</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298</cp:revision>
  <cp:lastPrinted>2017-10-02T09:51:00Z</cp:lastPrinted>
  <dcterms:created xsi:type="dcterms:W3CDTF">2022-10-21T16:29:00Z</dcterms:created>
  <dcterms:modified xsi:type="dcterms:W3CDTF">2022-11-07T03:15:00Z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